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894" w:rsidRPr="00BE4E4F" w:rsidRDefault="00C13894" w:rsidP="00C13894">
      <w:pPr>
        <w:pStyle w:val="a4"/>
        <w:ind w:left="3402"/>
        <w:rPr>
          <w:sz w:val="20"/>
        </w:rPr>
      </w:pPr>
      <w:r w:rsidRPr="00BE4E4F">
        <w:rPr>
          <w:sz w:val="20"/>
        </w:rPr>
        <w:t xml:space="preserve">Приложение к решению Обнинского городского Собрания </w:t>
      </w:r>
      <w:r>
        <w:rPr>
          <w:sz w:val="20"/>
        </w:rPr>
        <w:t>«</w:t>
      </w:r>
      <w:r w:rsidRPr="00BE4E4F">
        <w:rPr>
          <w:sz w:val="20"/>
        </w:rPr>
        <w:t>Об отчете Контрольно-счетной палаты муниципального образования «Город Обнинск» о работе за 2012 год</w:t>
      </w:r>
      <w:r>
        <w:rPr>
          <w:sz w:val="20"/>
        </w:rPr>
        <w:t xml:space="preserve">» </w:t>
      </w:r>
      <w:r w:rsidRPr="00BE4E4F">
        <w:rPr>
          <w:sz w:val="20"/>
        </w:rPr>
        <w:t xml:space="preserve"> от «26» марта 2013 года №07-43</w:t>
      </w:r>
    </w:p>
    <w:p w:rsidR="00C13894" w:rsidRDefault="00C13894" w:rsidP="00C13894">
      <w:pPr>
        <w:ind w:right="-766" w:firstLine="720"/>
        <w:jc w:val="both"/>
      </w:pPr>
    </w:p>
    <w:p w:rsidR="00C13894" w:rsidRPr="005B6C25" w:rsidRDefault="00C13894" w:rsidP="00C13894">
      <w:pPr>
        <w:pStyle w:val="a4"/>
        <w:ind w:left="4820"/>
        <w:rPr>
          <w:szCs w:val="24"/>
        </w:rPr>
      </w:pPr>
      <w:r w:rsidRPr="005B6C25">
        <w:rPr>
          <w:szCs w:val="24"/>
        </w:rPr>
        <w:t xml:space="preserve"> </w:t>
      </w:r>
    </w:p>
    <w:p w:rsidR="00C13894" w:rsidRPr="0091360A" w:rsidRDefault="00C13894" w:rsidP="00C13894">
      <w:pPr>
        <w:pStyle w:val="a3"/>
        <w:jc w:val="center"/>
        <w:rPr>
          <w:b/>
          <w:sz w:val="24"/>
          <w:szCs w:val="24"/>
        </w:rPr>
      </w:pPr>
      <w:r w:rsidRPr="0091360A">
        <w:rPr>
          <w:b/>
          <w:sz w:val="24"/>
          <w:szCs w:val="24"/>
        </w:rPr>
        <w:t xml:space="preserve">Отчет Контрольно-счетной палаты города Обнинска </w:t>
      </w:r>
    </w:p>
    <w:p w:rsidR="00C13894" w:rsidRPr="0091360A" w:rsidRDefault="00C13894" w:rsidP="00C13894">
      <w:pPr>
        <w:pStyle w:val="a3"/>
        <w:jc w:val="center"/>
        <w:rPr>
          <w:b/>
          <w:sz w:val="24"/>
          <w:szCs w:val="24"/>
        </w:rPr>
      </w:pPr>
      <w:r w:rsidRPr="0091360A">
        <w:rPr>
          <w:b/>
          <w:sz w:val="24"/>
          <w:szCs w:val="24"/>
        </w:rPr>
        <w:t>об итогах работы в 2012 году</w:t>
      </w:r>
    </w:p>
    <w:p w:rsidR="00C13894" w:rsidRPr="0091360A" w:rsidRDefault="00C13894" w:rsidP="00C13894">
      <w:pPr>
        <w:jc w:val="center"/>
        <w:rPr>
          <w:b/>
          <w:sz w:val="24"/>
          <w:szCs w:val="24"/>
        </w:rPr>
      </w:pPr>
    </w:p>
    <w:p w:rsidR="00C13894" w:rsidRPr="0091360A" w:rsidRDefault="00C13894" w:rsidP="00C13894">
      <w:pPr>
        <w:ind w:firstLine="709"/>
        <w:jc w:val="both"/>
        <w:rPr>
          <w:sz w:val="24"/>
          <w:szCs w:val="24"/>
        </w:rPr>
      </w:pPr>
      <w:r w:rsidRPr="0091360A">
        <w:rPr>
          <w:sz w:val="24"/>
          <w:szCs w:val="24"/>
        </w:rPr>
        <w:t xml:space="preserve">Отчет о деятельности Контрольно-счетной палаты города Обнинска за 2012 год представляется Обнинскому городскому Собранию в соответствии с Положением о Контрольно-счетной палате города Обнинска, Федеральным законом от 06.10.2003 № 131-ФЗ «Об общих принципах организации местного самоуправления в Российской Федерации», </w:t>
      </w:r>
      <w:r w:rsidRPr="0091360A">
        <w:rPr>
          <w:sz w:val="24"/>
          <w:szCs w:val="24"/>
          <w:lang w:eastAsia="en-US"/>
        </w:rPr>
        <w:t xml:space="preserve">с учетом требований Федерального закона </w:t>
      </w:r>
      <w:r w:rsidRPr="0091360A">
        <w:rPr>
          <w:sz w:val="24"/>
          <w:szCs w:val="24"/>
        </w:rPr>
        <w:t>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C13894" w:rsidRPr="0091360A" w:rsidRDefault="00C13894" w:rsidP="00C13894">
      <w:pPr>
        <w:ind w:firstLine="709"/>
        <w:jc w:val="both"/>
        <w:rPr>
          <w:sz w:val="24"/>
          <w:szCs w:val="24"/>
        </w:rPr>
      </w:pPr>
      <w:r w:rsidRPr="0091360A">
        <w:rPr>
          <w:sz w:val="24"/>
          <w:szCs w:val="24"/>
        </w:rPr>
        <w:t xml:space="preserve">В отчете отражена деятельность Контрольно-счетной палаты города Обнинска (далее – КСП, Палата)  как </w:t>
      </w:r>
      <w:r w:rsidRPr="0091360A">
        <w:rPr>
          <w:spacing w:val="-4"/>
          <w:sz w:val="24"/>
          <w:szCs w:val="24"/>
        </w:rPr>
        <w:t xml:space="preserve">постоянно действующего органа внешнего муниципального финансового контроля </w:t>
      </w:r>
      <w:r w:rsidRPr="0091360A">
        <w:rPr>
          <w:sz w:val="24"/>
          <w:szCs w:val="24"/>
        </w:rPr>
        <w:t xml:space="preserve">по реализации задач, определенных законодательством Российской Федерации, Калужской области и местными нормативными правовыми актами. </w:t>
      </w:r>
    </w:p>
    <w:p w:rsidR="00C13894" w:rsidRPr="0091360A" w:rsidRDefault="00C13894" w:rsidP="00C13894">
      <w:pPr>
        <w:pStyle w:val="a3"/>
        <w:ind w:firstLine="709"/>
        <w:jc w:val="center"/>
        <w:rPr>
          <w:b/>
          <w:sz w:val="24"/>
          <w:szCs w:val="24"/>
        </w:rPr>
      </w:pPr>
    </w:p>
    <w:p w:rsidR="00C13894" w:rsidRPr="0091360A" w:rsidRDefault="00C13894" w:rsidP="00C13894">
      <w:pPr>
        <w:pStyle w:val="a3"/>
        <w:ind w:firstLine="709"/>
        <w:jc w:val="center"/>
        <w:rPr>
          <w:b/>
          <w:sz w:val="24"/>
          <w:szCs w:val="24"/>
        </w:rPr>
      </w:pPr>
    </w:p>
    <w:p w:rsidR="00C13894" w:rsidRPr="0091360A" w:rsidRDefault="00C13894" w:rsidP="00C13894">
      <w:pPr>
        <w:pStyle w:val="a3"/>
        <w:jc w:val="center"/>
        <w:rPr>
          <w:b/>
          <w:sz w:val="24"/>
          <w:szCs w:val="24"/>
        </w:rPr>
      </w:pPr>
      <w:r w:rsidRPr="0091360A">
        <w:rPr>
          <w:b/>
          <w:sz w:val="24"/>
          <w:szCs w:val="24"/>
        </w:rPr>
        <w:t xml:space="preserve">Задачи, функции и основные направления деятельности </w:t>
      </w:r>
    </w:p>
    <w:p w:rsidR="00C13894" w:rsidRPr="0091360A" w:rsidRDefault="00C13894" w:rsidP="00C13894">
      <w:pPr>
        <w:pStyle w:val="a3"/>
        <w:jc w:val="center"/>
        <w:rPr>
          <w:b/>
          <w:sz w:val="24"/>
          <w:szCs w:val="24"/>
        </w:rPr>
      </w:pPr>
    </w:p>
    <w:p w:rsidR="00C13894" w:rsidRPr="0091360A" w:rsidRDefault="00C13894" w:rsidP="00C13894">
      <w:pPr>
        <w:pStyle w:val="a3"/>
        <w:ind w:firstLine="709"/>
        <w:rPr>
          <w:sz w:val="24"/>
          <w:szCs w:val="24"/>
        </w:rPr>
      </w:pPr>
      <w:r w:rsidRPr="0091360A">
        <w:rPr>
          <w:sz w:val="24"/>
          <w:szCs w:val="24"/>
        </w:rPr>
        <w:t>Задачи и функции Контрольно-счетной палаты определены Бюджетным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07.02.2011 № 6-ФЗ «Об общих принципах организации и деятельности контрольно-счетных органов субъектов Российской Федерации и муниципальных образований» и от 21.07.2005 № 94-ФЗ «О размещении заказов на поставки товаров, выполнение работ, оказание услуг для государственных и муниципальных нужд», Уставом города Обнинска, Положением о Контрольно-счетной палате города Обнинска, утвержденным Решением Обнинского городского Собрания от 27.09.2011 № 07-24.</w:t>
      </w:r>
    </w:p>
    <w:p w:rsidR="00C13894" w:rsidRPr="0091360A" w:rsidRDefault="00C13894" w:rsidP="00C13894">
      <w:pPr>
        <w:ind w:firstLine="709"/>
        <w:jc w:val="both"/>
        <w:outlineLvl w:val="2"/>
        <w:rPr>
          <w:sz w:val="24"/>
          <w:szCs w:val="24"/>
        </w:rPr>
      </w:pPr>
      <w:r w:rsidRPr="0091360A">
        <w:rPr>
          <w:sz w:val="24"/>
          <w:szCs w:val="24"/>
        </w:rPr>
        <w:t xml:space="preserve">Решением Обнинского городского Собрания от 02.11.2010 № 10-12 Контрольно-счетная палата уполномочена на осуществление контроля в сфере размещения заказов для муниципальных нужд. </w:t>
      </w:r>
    </w:p>
    <w:p w:rsidR="00C13894" w:rsidRPr="0091360A" w:rsidRDefault="00C13894" w:rsidP="00C13894">
      <w:pPr>
        <w:shd w:val="clear" w:color="auto" w:fill="FFFFFF"/>
        <w:tabs>
          <w:tab w:val="left" w:pos="0"/>
        </w:tabs>
        <w:ind w:firstLine="709"/>
        <w:jc w:val="both"/>
        <w:rPr>
          <w:spacing w:val="-28"/>
          <w:sz w:val="24"/>
          <w:szCs w:val="24"/>
        </w:rPr>
      </w:pPr>
      <w:r w:rsidRPr="0091360A">
        <w:rPr>
          <w:sz w:val="24"/>
          <w:szCs w:val="24"/>
        </w:rPr>
        <w:t xml:space="preserve">Приоритетными направлениями функционирования Палаты при осуществлении функций внешнего муниципального финансового контроля являются проведение </w:t>
      </w:r>
      <w:r w:rsidRPr="0091360A">
        <w:rPr>
          <w:spacing w:val="-1"/>
          <w:sz w:val="24"/>
          <w:szCs w:val="24"/>
        </w:rPr>
        <w:t>экспертно-аналитических и контрольных мероприятий.</w:t>
      </w:r>
      <w:r w:rsidRPr="0091360A">
        <w:rPr>
          <w:sz w:val="24"/>
          <w:szCs w:val="24"/>
        </w:rPr>
        <w:t xml:space="preserve">  </w:t>
      </w:r>
    </w:p>
    <w:p w:rsidR="00C13894" w:rsidRPr="0091360A" w:rsidRDefault="00C13894" w:rsidP="00C13894">
      <w:pPr>
        <w:ind w:firstLine="709"/>
        <w:jc w:val="both"/>
        <w:rPr>
          <w:sz w:val="24"/>
          <w:szCs w:val="24"/>
        </w:rPr>
      </w:pPr>
      <w:r w:rsidRPr="0091360A">
        <w:rPr>
          <w:sz w:val="24"/>
          <w:szCs w:val="24"/>
        </w:rPr>
        <w:t>В соответствии с задачами и функциями Палаты, ее деятельность в отчетном периоде была направлена:</w:t>
      </w:r>
    </w:p>
    <w:p w:rsidR="00C13894" w:rsidRPr="0091360A" w:rsidRDefault="00C13894" w:rsidP="00C13894">
      <w:pPr>
        <w:autoSpaceDE w:val="0"/>
        <w:autoSpaceDN w:val="0"/>
        <w:adjustRightInd w:val="0"/>
        <w:ind w:firstLine="709"/>
        <w:jc w:val="both"/>
        <w:outlineLvl w:val="2"/>
        <w:rPr>
          <w:rFonts w:eastAsia="Calibri"/>
          <w:sz w:val="24"/>
          <w:szCs w:val="24"/>
        </w:rPr>
      </w:pPr>
      <w:r w:rsidRPr="0091360A">
        <w:rPr>
          <w:rFonts w:eastAsia="Calibri"/>
          <w:sz w:val="24"/>
          <w:szCs w:val="24"/>
        </w:rPr>
        <w:t>- на осуществление контроля соблюдения установленного порядка подготовки, рассмотрения и утверждения проекта бюджета города, внесения в него изменений;</w:t>
      </w:r>
    </w:p>
    <w:p w:rsidR="00C13894" w:rsidRPr="0091360A" w:rsidRDefault="00C13894" w:rsidP="00C13894">
      <w:pPr>
        <w:autoSpaceDE w:val="0"/>
        <w:autoSpaceDN w:val="0"/>
        <w:adjustRightInd w:val="0"/>
        <w:ind w:firstLine="709"/>
        <w:jc w:val="both"/>
        <w:outlineLvl w:val="2"/>
        <w:rPr>
          <w:rFonts w:eastAsia="Calibri"/>
          <w:sz w:val="24"/>
          <w:szCs w:val="24"/>
        </w:rPr>
      </w:pPr>
      <w:r w:rsidRPr="0091360A">
        <w:rPr>
          <w:rFonts w:eastAsia="Calibri"/>
          <w:sz w:val="24"/>
          <w:szCs w:val="24"/>
        </w:rPr>
        <w:t>- на проведение экспертизы проекта бюджета города, оценки обоснованности его доходных и расходных статей;</w:t>
      </w:r>
    </w:p>
    <w:p w:rsidR="00C13894" w:rsidRPr="0091360A" w:rsidRDefault="00C13894" w:rsidP="00C13894">
      <w:pPr>
        <w:autoSpaceDE w:val="0"/>
        <w:autoSpaceDN w:val="0"/>
        <w:adjustRightInd w:val="0"/>
        <w:ind w:firstLine="709"/>
        <w:jc w:val="both"/>
        <w:outlineLvl w:val="2"/>
        <w:rPr>
          <w:rFonts w:eastAsia="Calibri"/>
          <w:sz w:val="24"/>
          <w:szCs w:val="24"/>
        </w:rPr>
      </w:pPr>
      <w:r w:rsidRPr="0091360A">
        <w:rPr>
          <w:sz w:val="24"/>
          <w:szCs w:val="24"/>
        </w:rPr>
        <w:t xml:space="preserve">- на предотвращение и выявление нарушений и злоупотреблений на этапах </w:t>
      </w:r>
      <w:r w:rsidRPr="0091360A">
        <w:rPr>
          <w:rFonts w:eastAsia="Calibri"/>
          <w:sz w:val="24"/>
          <w:szCs w:val="24"/>
        </w:rPr>
        <w:t>предварительного, текущего и последующего контроля исполнения бюджета города по доходам и расходам;</w:t>
      </w:r>
    </w:p>
    <w:p w:rsidR="00C13894" w:rsidRPr="0091360A" w:rsidRDefault="00C13894" w:rsidP="00C13894">
      <w:pPr>
        <w:autoSpaceDE w:val="0"/>
        <w:autoSpaceDN w:val="0"/>
        <w:adjustRightInd w:val="0"/>
        <w:ind w:firstLine="709"/>
        <w:jc w:val="both"/>
        <w:outlineLvl w:val="2"/>
        <w:rPr>
          <w:rFonts w:eastAsia="Calibri"/>
          <w:sz w:val="24"/>
          <w:szCs w:val="24"/>
        </w:rPr>
      </w:pPr>
      <w:r w:rsidRPr="0091360A">
        <w:rPr>
          <w:rFonts w:eastAsia="Calibri"/>
          <w:sz w:val="24"/>
          <w:szCs w:val="24"/>
        </w:rPr>
        <w:t>- на проведение внешней проверки годового отчета об исполнении бюджета города;</w:t>
      </w:r>
    </w:p>
    <w:p w:rsidR="00C13894" w:rsidRPr="0091360A" w:rsidRDefault="00C13894" w:rsidP="00C13894">
      <w:pPr>
        <w:ind w:firstLine="709"/>
        <w:jc w:val="both"/>
        <w:rPr>
          <w:sz w:val="24"/>
          <w:szCs w:val="24"/>
        </w:rPr>
      </w:pPr>
      <w:r w:rsidRPr="0091360A">
        <w:rPr>
          <w:sz w:val="24"/>
          <w:szCs w:val="24"/>
        </w:rPr>
        <w:t>- на осуществление контроля качества разработанных проектов целевых программ, а так же отчетов об их исполнении;</w:t>
      </w:r>
    </w:p>
    <w:p w:rsidR="00C13894" w:rsidRPr="0091360A" w:rsidRDefault="00C13894" w:rsidP="00C13894">
      <w:pPr>
        <w:autoSpaceDE w:val="0"/>
        <w:autoSpaceDN w:val="0"/>
        <w:adjustRightInd w:val="0"/>
        <w:ind w:firstLine="709"/>
        <w:jc w:val="both"/>
        <w:outlineLvl w:val="2"/>
        <w:rPr>
          <w:rFonts w:eastAsia="Calibri"/>
          <w:sz w:val="24"/>
          <w:szCs w:val="24"/>
        </w:rPr>
      </w:pPr>
      <w:r w:rsidRPr="0091360A">
        <w:rPr>
          <w:sz w:val="24"/>
          <w:szCs w:val="24"/>
        </w:rPr>
        <w:t xml:space="preserve">- на проведение </w:t>
      </w:r>
      <w:r w:rsidRPr="0091360A">
        <w:rPr>
          <w:rFonts w:eastAsia="Calibri"/>
          <w:sz w:val="24"/>
          <w:szCs w:val="24"/>
        </w:rPr>
        <w:t>проверок целевого использования бюджетных средств и контроль соблюдения установленного порядка управления и распоряжения муниципальным имуществом;</w:t>
      </w:r>
    </w:p>
    <w:p w:rsidR="00C13894" w:rsidRPr="0091360A" w:rsidRDefault="00C13894" w:rsidP="00C13894">
      <w:pPr>
        <w:ind w:firstLine="709"/>
        <w:jc w:val="both"/>
        <w:rPr>
          <w:sz w:val="24"/>
          <w:szCs w:val="24"/>
        </w:rPr>
      </w:pPr>
      <w:r w:rsidRPr="0091360A">
        <w:rPr>
          <w:sz w:val="24"/>
          <w:szCs w:val="24"/>
        </w:rPr>
        <w:lastRenderedPageBreak/>
        <w:t>- на повышение эффективности и качества контрольной и экспертно-аналитической работы Палаты.</w:t>
      </w:r>
    </w:p>
    <w:p w:rsidR="00C13894" w:rsidRPr="0091360A" w:rsidRDefault="00C13894" w:rsidP="00C13894">
      <w:pPr>
        <w:ind w:firstLine="709"/>
        <w:jc w:val="both"/>
        <w:rPr>
          <w:sz w:val="24"/>
          <w:szCs w:val="24"/>
        </w:rPr>
      </w:pPr>
      <w:r w:rsidRPr="0091360A">
        <w:rPr>
          <w:sz w:val="24"/>
          <w:szCs w:val="24"/>
        </w:rPr>
        <w:t xml:space="preserve">Деятельность КСП в отчетном периоде осуществлялась в соответствии с планом работы Контрольно-счетной палаты на 2012 год. </w:t>
      </w:r>
    </w:p>
    <w:p w:rsidR="00C13894" w:rsidRPr="0091360A" w:rsidRDefault="00C13894" w:rsidP="00C13894">
      <w:pPr>
        <w:autoSpaceDE w:val="0"/>
        <w:autoSpaceDN w:val="0"/>
        <w:adjustRightInd w:val="0"/>
        <w:ind w:firstLine="709"/>
        <w:jc w:val="both"/>
        <w:rPr>
          <w:rFonts w:eastAsia="Calibri"/>
          <w:sz w:val="24"/>
          <w:szCs w:val="24"/>
        </w:rPr>
      </w:pPr>
      <w:r w:rsidRPr="0091360A">
        <w:rPr>
          <w:sz w:val="24"/>
          <w:szCs w:val="24"/>
        </w:rPr>
        <w:t xml:space="preserve">План Контрольно-счетной палаты на 2012 год формировался исходя из </w:t>
      </w:r>
      <w:r w:rsidRPr="0091360A">
        <w:rPr>
          <w:rFonts w:eastAsia="Calibri"/>
          <w:sz w:val="24"/>
          <w:szCs w:val="24"/>
        </w:rPr>
        <w:t xml:space="preserve">задач, возложенных на </w:t>
      </w:r>
      <w:r w:rsidRPr="0091360A">
        <w:rPr>
          <w:sz w:val="24"/>
          <w:szCs w:val="24"/>
        </w:rPr>
        <w:t xml:space="preserve">Контрольно-счетную палату, </w:t>
      </w:r>
      <w:r w:rsidRPr="0091360A">
        <w:rPr>
          <w:rFonts w:eastAsia="Calibri"/>
          <w:sz w:val="24"/>
          <w:szCs w:val="24"/>
        </w:rPr>
        <w:t xml:space="preserve">а также с учетом предложений </w:t>
      </w:r>
      <w:r w:rsidRPr="0091360A">
        <w:rPr>
          <w:bCs/>
          <w:sz w:val="24"/>
          <w:szCs w:val="24"/>
        </w:rPr>
        <w:t>Главы городского самоуправления, Председателя Обнинского городского Собрания</w:t>
      </w:r>
      <w:r w:rsidRPr="0091360A">
        <w:rPr>
          <w:rFonts w:eastAsia="Calibri"/>
          <w:sz w:val="24"/>
          <w:szCs w:val="24"/>
        </w:rPr>
        <w:t xml:space="preserve"> и Прокуратуры города Обнинска.</w:t>
      </w:r>
    </w:p>
    <w:p w:rsidR="00C13894" w:rsidRPr="0091360A" w:rsidRDefault="00C13894" w:rsidP="00C13894">
      <w:pPr>
        <w:ind w:firstLine="709"/>
        <w:jc w:val="both"/>
        <w:rPr>
          <w:sz w:val="24"/>
          <w:szCs w:val="24"/>
        </w:rPr>
      </w:pPr>
      <w:r w:rsidRPr="0091360A">
        <w:rPr>
          <w:bCs/>
          <w:sz w:val="24"/>
          <w:szCs w:val="24"/>
        </w:rPr>
        <w:t xml:space="preserve">Финансовый контроль осуществлялся в форме экспертно-аналитических и контрольных мероприятий. </w:t>
      </w:r>
      <w:r w:rsidRPr="0091360A">
        <w:rPr>
          <w:sz w:val="24"/>
          <w:szCs w:val="24"/>
        </w:rPr>
        <w:t xml:space="preserve">Всего в 2012 году Контрольно-счетной палатой проведено 44 экспертно-аналитических и контрольных мероприятий. </w:t>
      </w:r>
    </w:p>
    <w:p w:rsidR="00C13894" w:rsidRPr="0091360A" w:rsidRDefault="00C13894" w:rsidP="00C13894">
      <w:pPr>
        <w:ind w:firstLine="709"/>
        <w:jc w:val="both"/>
        <w:rPr>
          <w:sz w:val="24"/>
          <w:szCs w:val="24"/>
        </w:rPr>
      </w:pPr>
      <w:r w:rsidRPr="0091360A">
        <w:rPr>
          <w:sz w:val="24"/>
          <w:szCs w:val="24"/>
        </w:rPr>
        <w:t>В том числе, в 2012 году реализовано четыре внеплановых контрольных мероприятия, из которых: одно проведено совместно с ОМВД России по г. Обнинску, одно – с Прокуратурой города Обнинска, две инициированы КСП в рамках проверки соблюдения норм Федерального закона от 21.07.2005 № 94-ФЗ «О размещении заказов на поставки товаров, выполнение работ, оказание услуг для государственных и муниципальных нужд» (далее - Федеральный закон № 94-ФЗ).</w:t>
      </w:r>
    </w:p>
    <w:p w:rsidR="00C13894" w:rsidRPr="0091360A" w:rsidRDefault="00C13894" w:rsidP="00C13894">
      <w:pPr>
        <w:ind w:firstLine="709"/>
        <w:jc w:val="both"/>
        <w:rPr>
          <w:sz w:val="24"/>
          <w:szCs w:val="24"/>
        </w:rPr>
      </w:pPr>
      <w:r w:rsidRPr="0091360A">
        <w:rPr>
          <w:sz w:val="24"/>
          <w:szCs w:val="24"/>
        </w:rPr>
        <w:t xml:space="preserve">По результатам деятельности за 2012 год КСП было составлено 25 заключений, 17 актов, 16 отчётов и 2 справки по итогам проверки. </w:t>
      </w:r>
    </w:p>
    <w:p w:rsidR="00C13894" w:rsidRPr="0091360A" w:rsidRDefault="00C13894" w:rsidP="00C13894">
      <w:pPr>
        <w:autoSpaceDE w:val="0"/>
        <w:autoSpaceDN w:val="0"/>
        <w:adjustRightInd w:val="0"/>
        <w:ind w:firstLine="709"/>
        <w:jc w:val="both"/>
        <w:rPr>
          <w:rFonts w:eastAsia="Calibri"/>
          <w:sz w:val="24"/>
          <w:szCs w:val="24"/>
        </w:rPr>
      </w:pPr>
      <w:r w:rsidRPr="0091360A">
        <w:rPr>
          <w:rFonts w:eastAsia="Calibri"/>
          <w:sz w:val="24"/>
          <w:szCs w:val="24"/>
        </w:rPr>
        <w:t>В целях предотвращения нанесения материального ущерба муниципальному образованию, а также принятия мер по пресечению, устранению и предупреждению нарушений,</w:t>
      </w:r>
      <w:r w:rsidRPr="0091360A">
        <w:rPr>
          <w:sz w:val="24"/>
          <w:szCs w:val="24"/>
        </w:rPr>
        <w:t xml:space="preserve"> Палатой было вынесено четыре представления </w:t>
      </w:r>
      <w:r w:rsidRPr="0091360A">
        <w:rPr>
          <w:rFonts w:eastAsia="Calibri"/>
          <w:sz w:val="24"/>
          <w:szCs w:val="24"/>
        </w:rPr>
        <w:t xml:space="preserve">по устранению выявленных нарушений и недостатков. </w:t>
      </w:r>
    </w:p>
    <w:p w:rsidR="00C13894" w:rsidRPr="0091360A" w:rsidRDefault="00C13894" w:rsidP="00C13894">
      <w:pPr>
        <w:ind w:firstLine="709"/>
        <w:jc w:val="both"/>
        <w:rPr>
          <w:sz w:val="24"/>
          <w:szCs w:val="24"/>
        </w:rPr>
      </w:pPr>
      <w:r w:rsidRPr="0091360A">
        <w:rPr>
          <w:sz w:val="24"/>
          <w:szCs w:val="24"/>
        </w:rPr>
        <w:t xml:space="preserve">Заключения по проведенным экспертно-аналитическим мероприятиям направлялись в Обнинское городское Собрание и Администрацию города. </w:t>
      </w:r>
    </w:p>
    <w:p w:rsidR="00C13894" w:rsidRPr="0091360A" w:rsidRDefault="00C13894" w:rsidP="00C13894">
      <w:pPr>
        <w:ind w:firstLine="709"/>
        <w:jc w:val="both"/>
        <w:rPr>
          <w:bCs/>
          <w:sz w:val="24"/>
          <w:szCs w:val="24"/>
        </w:rPr>
      </w:pPr>
      <w:r w:rsidRPr="0091360A">
        <w:rPr>
          <w:sz w:val="24"/>
          <w:szCs w:val="24"/>
        </w:rPr>
        <w:t xml:space="preserve">Итоги контрольных мероприятий помимо Администрации города Обнинска и Обнинского городского Собрания, в соответствии с соглашением о взаимодействии, направляются в Прокуратуру города Обнинска. В отношении объектов проверок 2012 года Прокуратурой города Обнинска внесено 10 </w:t>
      </w:r>
      <w:r w:rsidRPr="0091360A">
        <w:rPr>
          <w:bCs/>
          <w:sz w:val="24"/>
          <w:szCs w:val="24"/>
        </w:rPr>
        <w:t xml:space="preserve">актов прокурорского реагирования. Кроме того, </w:t>
      </w:r>
    </w:p>
    <w:p w:rsidR="00C13894" w:rsidRPr="0091360A" w:rsidRDefault="00C13894" w:rsidP="00C13894">
      <w:pPr>
        <w:jc w:val="both"/>
        <w:rPr>
          <w:sz w:val="24"/>
          <w:szCs w:val="24"/>
        </w:rPr>
      </w:pPr>
      <w:r w:rsidRPr="0091360A">
        <w:rPr>
          <w:sz w:val="24"/>
          <w:szCs w:val="24"/>
        </w:rPr>
        <w:t>Прокуратурой города в начале 2012 года было вынесено два предостережения о недопустимости нарушения закона по проверкам 2011 года.</w:t>
      </w:r>
    </w:p>
    <w:p w:rsidR="00C13894" w:rsidRPr="0091360A" w:rsidRDefault="00C13894" w:rsidP="00C13894">
      <w:pPr>
        <w:jc w:val="center"/>
        <w:rPr>
          <w:b/>
          <w:sz w:val="24"/>
          <w:szCs w:val="24"/>
        </w:rPr>
      </w:pPr>
    </w:p>
    <w:p w:rsidR="00C13894" w:rsidRPr="0091360A" w:rsidRDefault="00C13894" w:rsidP="00C13894">
      <w:pPr>
        <w:jc w:val="center"/>
        <w:rPr>
          <w:b/>
          <w:sz w:val="24"/>
          <w:szCs w:val="24"/>
        </w:rPr>
      </w:pPr>
    </w:p>
    <w:p w:rsidR="00C13894" w:rsidRPr="0091360A" w:rsidRDefault="00C13894" w:rsidP="00C13894">
      <w:pPr>
        <w:jc w:val="center"/>
        <w:rPr>
          <w:b/>
          <w:sz w:val="24"/>
          <w:szCs w:val="24"/>
        </w:rPr>
      </w:pPr>
      <w:r w:rsidRPr="0091360A">
        <w:rPr>
          <w:b/>
          <w:sz w:val="24"/>
          <w:szCs w:val="24"/>
        </w:rPr>
        <w:t>Экспертно-аналитическая деятельность</w:t>
      </w:r>
    </w:p>
    <w:p w:rsidR="00C13894" w:rsidRPr="0091360A" w:rsidRDefault="00C13894" w:rsidP="00C13894">
      <w:pPr>
        <w:ind w:firstLine="709"/>
        <w:jc w:val="center"/>
        <w:rPr>
          <w:b/>
          <w:sz w:val="24"/>
          <w:szCs w:val="24"/>
        </w:rPr>
      </w:pPr>
    </w:p>
    <w:p w:rsidR="00C13894" w:rsidRPr="0091360A" w:rsidRDefault="00C13894" w:rsidP="00C13894">
      <w:pPr>
        <w:ind w:firstLine="709"/>
        <w:jc w:val="both"/>
        <w:rPr>
          <w:sz w:val="24"/>
          <w:szCs w:val="24"/>
        </w:rPr>
      </w:pPr>
      <w:r w:rsidRPr="0091360A">
        <w:rPr>
          <w:sz w:val="24"/>
          <w:szCs w:val="24"/>
        </w:rPr>
        <w:t>Экспертно-аналитические мероприятия в 2012 году были направлены на обеспечение единой системы контроля, реализуемого на трех стадиях:</w:t>
      </w:r>
    </w:p>
    <w:p w:rsidR="00C13894" w:rsidRPr="0091360A" w:rsidRDefault="00C13894" w:rsidP="00C13894">
      <w:pPr>
        <w:ind w:firstLine="709"/>
        <w:jc w:val="both"/>
        <w:rPr>
          <w:sz w:val="24"/>
          <w:szCs w:val="24"/>
        </w:rPr>
      </w:pPr>
      <w:r w:rsidRPr="0091360A">
        <w:rPr>
          <w:sz w:val="24"/>
          <w:szCs w:val="24"/>
        </w:rPr>
        <w:t>- предварительного контроля в рамках проведения экспертизы проекта бюджета города Обнинска на 2013 год и на плановый период 2014 и 2015 годов, проектов решений Обнинского городского Собрания, предусматривающих расходы, осуществляемые за счет средств бюджета города Обнинска, или содержащих вопросы соблюдения установленного порядка распоряжения муниципальным имуществом и других документов, поступивших для подготовки заключений или предложений;</w:t>
      </w:r>
    </w:p>
    <w:p w:rsidR="00C13894" w:rsidRPr="0091360A" w:rsidRDefault="00C13894" w:rsidP="00C13894">
      <w:pPr>
        <w:ind w:firstLine="709"/>
        <w:jc w:val="both"/>
        <w:rPr>
          <w:sz w:val="24"/>
          <w:szCs w:val="24"/>
        </w:rPr>
      </w:pPr>
      <w:r w:rsidRPr="0091360A">
        <w:rPr>
          <w:sz w:val="24"/>
          <w:szCs w:val="24"/>
        </w:rPr>
        <w:t>- текущего контроля  исполнения бюджета города Обнинска в 2012 году;</w:t>
      </w:r>
    </w:p>
    <w:p w:rsidR="00C13894" w:rsidRPr="0091360A" w:rsidRDefault="00C13894" w:rsidP="00C13894">
      <w:pPr>
        <w:ind w:firstLine="709"/>
        <w:jc w:val="both"/>
        <w:rPr>
          <w:sz w:val="24"/>
          <w:szCs w:val="24"/>
        </w:rPr>
      </w:pPr>
      <w:r w:rsidRPr="0091360A">
        <w:rPr>
          <w:sz w:val="24"/>
          <w:szCs w:val="24"/>
        </w:rPr>
        <w:t>- последующего контроля по итогам исполнения бюджета города Обнинска за 2011 год.</w:t>
      </w:r>
    </w:p>
    <w:p w:rsidR="00C13894" w:rsidRPr="0091360A" w:rsidRDefault="00C13894" w:rsidP="00C13894">
      <w:pPr>
        <w:pStyle w:val="a9"/>
        <w:ind w:firstLine="709"/>
        <w:rPr>
          <w:rFonts w:ascii="Times New Roman" w:hAnsi="Times New Roman"/>
          <w:sz w:val="24"/>
          <w:szCs w:val="24"/>
        </w:rPr>
      </w:pPr>
      <w:r w:rsidRPr="0091360A">
        <w:rPr>
          <w:rFonts w:ascii="Times New Roman" w:hAnsi="Times New Roman"/>
          <w:sz w:val="24"/>
          <w:szCs w:val="24"/>
        </w:rPr>
        <w:t>По сравнению с 2011 годом количество проведенных экспертно-аналитических мероприятий возросло на 47% и составило 25 мероприятий.</w:t>
      </w:r>
    </w:p>
    <w:p w:rsidR="00C13894" w:rsidRPr="0091360A" w:rsidRDefault="00C13894" w:rsidP="00C13894">
      <w:pPr>
        <w:pStyle w:val="a9"/>
        <w:tabs>
          <w:tab w:val="left" w:pos="1418"/>
        </w:tabs>
        <w:ind w:firstLine="709"/>
        <w:rPr>
          <w:rFonts w:ascii="Times New Roman" w:hAnsi="Times New Roman"/>
          <w:sz w:val="24"/>
          <w:szCs w:val="24"/>
        </w:rPr>
      </w:pPr>
      <w:r w:rsidRPr="0091360A">
        <w:rPr>
          <w:rFonts w:ascii="Times New Roman" w:hAnsi="Times New Roman"/>
          <w:sz w:val="24"/>
          <w:szCs w:val="24"/>
        </w:rPr>
        <w:t>В рамках предварительного контроля, при проведении экспертизы проекта бюджета города Обнинска на 2013 год и плановый период 2014 и 2015 годов, Контрольно-счетной палатой:</w:t>
      </w:r>
    </w:p>
    <w:p w:rsidR="00C13894" w:rsidRPr="0091360A" w:rsidRDefault="00C13894" w:rsidP="00C13894">
      <w:pPr>
        <w:tabs>
          <w:tab w:val="left" w:pos="1418"/>
        </w:tabs>
        <w:ind w:firstLine="709"/>
        <w:jc w:val="both"/>
        <w:rPr>
          <w:sz w:val="24"/>
          <w:szCs w:val="24"/>
        </w:rPr>
      </w:pPr>
      <w:r w:rsidRPr="0091360A">
        <w:rPr>
          <w:sz w:val="24"/>
          <w:szCs w:val="24"/>
        </w:rPr>
        <w:t>- проанализированы основные показатели прогноза социально-экономического развития города Обнинска на 2013 год и на плановый период 2014 и 2015 годов и сценарные условия формирования проекта бюджета города на указанный период, одобренные постановлением Администрации города Обнинска от 30.10.2012 № 2254-п;</w:t>
      </w:r>
    </w:p>
    <w:p w:rsidR="00C13894" w:rsidRPr="0091360A" w:rsidRDefault="00C13894" w:rsidP="00C13894">
      <w:pPr>
        <w:pStyle w:val="a3"/>
        <w:tabs>
          <w:tab w:val="left" w:pos="1418"/>
        </w:tabs>
        <w:ind w:firstLine="709"/>
        <w:rPr>
          <w:sz w:val="24"/>
          <w:szCs w:val="24"/>
        </w:rPr>
      </w:pPr>
      <w:r w:rsidRPr="0091360A">
        <w:rPr>
          <w:sz w:val="24"/>
          <w:szCs w:val="24"/>
        </w:rPr>
        <w:lastRenderedPageBreak/>
        <w:t>- осуществлена проверка соответствия требованиям Бюджетного кодекса Российской Федерации и Положения «О бюджетном процессе в городе Обнинске», утвержденного решением Обнинского городского Собрания от 27.09.2011 № 05-24, документов и материалов, представленных с проектом Решения «О бюджете города Обнинска на 2013 год и плановый период 2014 и 2015 годов»;</w:t>
      </w:r>
    </w:p>
    <w:p w:rsidR="00C13894" w:rsidRPr="0091360A" w:rsidRDefault="00C13894" w:rsidP="00C13894">
      <w:pPr>
        <w:pStyle w:val="a3"/>
        <w:tabs>
          <w:tab w:val="left" w:pos="1418"/>
        </w:tabs>
        <w:ind w:firstLine="709"/>
        <w:rPr>
          <w:sz w:val="24"/>
          <w:szCs w:val="24"/>
        </w:rPr>
      </w:pPr>
      <w:r w:rsidRPr="0091360A">
        <w:rPr>
          <w:sz w:val="24"/>
          <w:szCs w:val="24"/>
        </w:rPr>
        <w:t>- осуществлена проверка соответствия представленного проекта решения «О бюджете города Обнинска на 2013 год и плановый период 2014 и 2015 годов» действующему законодательству, оценено состояние нормативной и методической базы, регламентирующей порядок формирования проекта бюджета, и обоснованность расчетов параметров основных прогнозных показателей бюджета;</w:t>
      </w:r>
    </w:p>
    <w:p w:rsidR="00C13894" w:rsidRPr="0091360A" w:rsidRDefault="00C13894" w:rsidP="00C13894">
      <w:pPr>
        <w:pStyle w:val="a3"/>
        <w:tabs>
          <w:tab w:val="left" w:pos="1418"/>
        </w:tabs>
        <w:ind w:firstLine="709"/>
        <w:rPr>
          <w:sz w:val="24"/>
          <w:szCs w:val="24"/>
        </w:rPr>
      </w:pPr>
      <w:r w:rsidRPr="0091360A">
        <w:rPr>
          <w:sz w:val="24"/>
          <w:szCs w:val="24"/>
        </w:rPr>
        <w:t>- по результатам финансовой экспертизы подготовлено и направлено в Обнинское городское Собрание и Администрацию города заключение на проект решения Обнинского городского Собрания «О бюджете города Обнинска на 2013 год и плановый период 2014 и 2015 годов».</w:t>
      </w:r>
    </w:p>
    <w:p w:rsidR="00C13894" w:rsidRPr="0091360A" w:rsidRDefault="00C13894" w:rsidP="00C13894">
      <w:pPr>
        <w:autoSpaceDE w:val="0"/>
        <w:autoSpaceDN w:val="0"/>
        <w:adjustRightInd w:val="0"/>
        <w:ind w:firstLine="709"/>
        <w:jc w:val="both"/>
        <w:rPr>
          <w:sz w:val="24"/>
          <w:szCs w:val="24"/>
        </w:rPr>
      </w:pPr>
      <w:r w:rsidRPr="0091360A">
        <w:rPr>
          <w:sz w:val="24"/>
          <w:szCs w:val="24"/>
        </w:rPr>
        <w:t xml:space="preserve">Необходимо отметить, что в проекте бюджета города Обнинска на 2013 год и плановый период 2014 и 2015 годов были учтены предложения КСП, высказанные в течение 2012 года. Так, </w:t>
      </w:r>
      <w:r w:rsidRPr="0091360A">
        <w:rPr>
          <w:rFonts w:eastAsia="Calibri"/>
          <w:sz w:val="24"/>
          <w:szCs w:val="24"/>
        </w:rPr>
        <w:t xml:space="preserve">в качестве юридических лиц </w:t>
      </w:r>
      <w:r w:rsidRPr="0091360A">
        <w:rPr>
          <w:sz w:val="24"/>
          <w:szCs w:val="24"/>
        </w:rPr>
        <w:t>были</w:t>
      </w:r>
      <w:r w:rsidRPr="0091360A">
        <w:rPr>
          <w:rFonts w:eastAsia="Calibri"/>
          <w:sz w:val="24"/>
          <w:szCs w:val="24"/>
        </w:rPr>
        <w:t xml:space="preserve"> учреждены: в январе 2012 года - Управление общего образования Администрации города Обнинска, </w:t>
      </w:r>
      <w:r w:rsidRPr="0091360A">
        <w:rPr>
          <w:sz w:val="24"/>
          <w:szCs w:val="24"/>
        </w:rPr>
        <w:t>в декабре 2012 года -</w:t>
      </w:r>
      <w:r w:rsidRPr="0091360A">
        <w:rPr>
          <w:rFonts w:eastAsia="Calibri"/>
          <w:sz w:val="24"/>
          <w:szCs w:val="24"/>
        </w:rPr>
        <w:t xml:space="preserve"> Управление культуры и молодежной политики Администрации города Обнинска. Указанные управления наделены полномочиями главного распорядителя бюджетных средств. Кроме того, увеличена доля расходов, реализуемых программно-целевым методом, в расходах бюджета 2013 года она достигла </w:t>
      </w:r>
      <w:r w:rsidRPr="0091360A">
        <w:rPr>
          <w:iCs/>
          <w:sz w:val="24"/>
          <w:szCs w:val="24"/>
        </w:rPr>
        <w:t>71,4% от общего объёма планируемых расходов.</w:t>
      </w:r>
    </w:p>
    <w:p w:rsidR="00C13894" w:rsidRPr="0091360A" w:rsidRDefault="00C13894" w:rsidP="00C13894">
      <w:pPr>
        <w:tabs>
          <w:tab w:val="left" w:pos="1418"/>
        </w:tabs>
        <w:ind w:firstLine="709"/>
        <w:jc w:val="both"/>
        <w:rPr>
          <w:sz w:val="24"/>
          <w:szCs w:val="24"/>
        </w:rPr>
      </w:pPr>
      <w:r w:rsidRPr="0091360A">
        <w:rPr>
          <w:sz w:val="24"/>
          <w:szCs w:val="24"/>
        </w:rPr>
        <w:t>Заключение Палаты на указанный проект решения содержало ряд предложений. В частности, в целях увеличения доли расходов, реализуемых программно-целевым методом, предлагалось разработать муниципальные программы в части расходов на функционирование органов территориального общественного самоуправления (ТОС), а так же на проведение капитального ремонта многоквартирных домов. Было также обращено внимание на необходимость активизировать работу по снижению задолженности по налоговым и неналоговым доходам бюджета, так как часть ее реальна к взысканию и составляет резерв доходов бюджета города.</w:t>
      </w:r>
    </w:p>
    <w:p w:rsidR="00C13894" w:rsidRPr="0091360A" w:rsidRDefault="00C13894" w:rsidP="00C13894">
      <w:pPr>
        <w:pStyle w:val="a9"/>
        <w:ind w:firstLine="709"/>
        <w:rPr>
          <w:rFonts w:ascii="Times New Roman" w:hAnsi="Times New Roman"/>
          <w:sz w:val="24"/>
          <w:szCs w:val="24"/>
        </w:rPr>
      </w:pPr>
      <w:r w:rsidRPr="0091360A">
        <w:rPr>
          <w:rFonts w:ascii="Times New Roman" w:hAnsi="Times New Roman"/>
          <w:sz w:val="24"/>
          <w:szCs w:val="24"/>
        </w:rPr>
        <w:t xml:space="preserve">В течение 2012 года в бюджет города изменения вносились три раза. В связи с этим  были проведены экспертизы и подготовлены заключения на все проекты решений Обнинского городского Собрания «О внесении изменений в решение Обнинского городского Собрания от 14.12.2010 года № 01-15 «О бюджете города Обнинска на 2012 год и на плановый период 2013 и 2014 годов». </w:t>
      </w:r>
    </w:p>
    <w:p w:rsidR="00C13894" w:rsidRPr="0091360A" w:rsidRDefault="00C13894" w:rsidP="00C13894">
      <w:pPr>
        <w:pStyle w:val="a9"/>
        <w:ind w:firstLine="709"/>
        <w:rPr>
          <w:rFonts w:ascii="Times New Roman" w:hAnsi="Times New Roman"/>
          <w:sz w:val="24"/>
          <w:szCs w:val="24"/>
        </w:rPr>
      </w:pPr>
      <w:r w:rsidRPr="0091360A">
        <w:rPr>
          <w:rFonts w:ascii="Times New Roman" w:hAnsi="Times New Roman"/>
          <w:sz w:val="24"/>
          <w:szCs w:val="24"/>
        </w:rPr>
        <w:t xml:space="preserve">Всего, в 2012 году в рамках работы над бюджетом города, Палатой было подготовлено 14 предложений, из которых 5 были учтены. </w:t>
      </w:r>
    </w:p>
    <w:p w:rsidR="00C13894" w:rsidRPr="0091360A" w:rsidRDefault="00C13894" w:rsidP="00C13894">
      <w:pPr>
        <w:pStyle w:val="a9"/>
        <w:ind w:firstLine="709"/>
        <w:rPr>
          <w:rFonts w:ascii="Times New Roman" w:hAnsi="Times New Roman"/>
          <w:sz w:val="24"/>
          <w:szCs w:val="24"/>
        </w:rPr>
      </w:pPr>
      <w:r w:rsidRPr="0091360A">
        <w:rPr>
          <w:rFonts w:ascii="Times New Roman" w:hAnsi="Times New Roman"/>
          <w:sz w:val="24"/>
          <w:szCs w:val="24"/>
        </w:rPr>
        <w:t xml:space="preserve">Текущий контроль исполнения бюджета города Обнинска осуществлялся на основании анализа ежеквартальных отчетов Администрации об исполнении бюджета города Обнинска в 2012 году. </w:t>
      </w:r>
    </w:p>
    <w:p w:rsidR="00C13894" w:rsidRPr="0091360A" w:rsidRDefault="00C13894" w:rsidP="00C13894">
      <w:pPr>
        <w:ind w:firstLine="709"/>
        <w:jc w:val="both"/>
        <w:rPr>
          <w:sz w:val="24"/>
          <w:szCs w:val="24"/>
        </w:rPr>
      </w:pPr>
      <w:r w:rsidRPr="0091360A">
        <w:rPr>
          <w:sz w:val="24"/>
          <w:szCs w:val="24"/>
        </w:rPr>
        <w:t xml:space="preserve">Следует отметить неритмичность освоения бюджетных ассигнований в течение финансового года: практика не освоения бюджетных лимитов в первом полугодии финансового года создает дополнительную нагрузку на бюджет во втором полугодии и  оказывает так же существенное влияние на качество бюджетного процесса – к концу года лимиты корректируются под фактическое исполнение. </w:t>
      </w:r>
    </w:p>
    <w:p w:rsidR="00C13894" w:rsidRPr="0091360A" w:rsidRDefault="00C13894" w:rsidP="00C13894">
      <w:pPr>
        <w:autoSpaceDE w:val="0"/>
        <w:autoSpaceDN w:val="0"/>
        <w:adjustRightInd w:val="0"/>
        <w:ind w:firstLine="709"/>
        <w:jc w:val="both"/>
        <w:outlineLvl w:val="0"/>
        <w:rPr>
          <w:sz w:val="24"/>
          <w:szCs w:val="24"/>
        </w:rPr>
      </w:pPr>
      <w:r w:rsidRPr="0091360A">
        <w:rPr>
          <w:sz w:val="24"/>
          <w:szCs w:val="24"/>
        </w:rPr>
        <w:t xml:space="preserve">В соответствии со статьей 157 Бюджетного кодекса Российской Федерации и </w:t>
      </w:r>
      <w:r w:rsidRPr="0091360A">
        <w:rPr>
          <w:bCs/>
          <w:sz w:val="24"/>
          <w:szCs w:val="24"/>
        </w:rPr>
        <w:t xml:space="preserve">Положением «О бюджетном процессе в городе Обнинске» КСП в 2012 году провела экспертизу проектов 10 </w:t>
      </w:r>
      <w:r w:rsidRPr="0091360A">
        <w:rPr>
          <w:sz w:val="24"/>
          <w:szCs w:val="24"/>
        </w:rPr>
        <w:t xml:space="preserve">долгосрочных и 9 ведомственных целевых программ. </w:t>
      </w:r>
    </w:p>
    <w:p w:rsidR="00C13894" w:rsidRPr="0091360A" w:rsidRDefault="00C13894" w:rsidP="00C13894">
      <w:pPr>
        <w:ind w:firstLine="709"/>
        <w:jc w:val="both"/>
        <w:rPr>
          <w:sz w:val="24"/>
          <w:szCs w:val="24"/>
        </w:rPr>
      </w:pPr>
      <w:r w:rsidRPr="0091360A">
        <w:rPr>
          <w:sz w:val="24"/>
          <w:szCs w:val="24"/>
        </w:rPr>
        <w:t xml:space="preserve">В своих заключениях по результатам экспертизы представленных проектов целевых программ КСП обращало внимание, в частности, на факты несоответствия целей поставленной проблеме, целевых показателей - конечным ожидаемым результатам, несоответствия отдельных положений проекта программы действующим нормативным правовым актам. Отмечались случаи, когда запланированные мероприятия не соответствовали </w:t>
      </w:r>
      <w:r w:rsidRPr="0091360A">
        <w:rPr>
          <w:sz w:val="24"/>
          <w:szCs w:val="24"/>
        </w:rPr>
        <w:lastRenderedPageBreak/>
        <w:t>целям и задачам, поставленным в программе, кроме того не приводились измеряемые показатели результативности. В некоторых проектах программ отсутствовало финансово-экономическое обоснование, что не позволяло оценить необходимость и достаточность финансовых ресурсов, предусмотренных для реализации  программы.</w:t>
      </w:r>
    </w:p>
    <w:p w:rsidR="00C13894" w:rsidRPr="0091360A" w:rsidRDefault="00C13894" w:rsidP="00C13894">
      <w:pPr>
        <w:ind w:firstLine="709"/>
        <w:jc w:val="both"/>
        <w:rPr>
          <w:sz w:val="24"/>
          <w:szCs w:val="24"/>
        </w:rPr>
      </w:pPr>
      <w:r w:rsidRPr="0091360A">
        <w:rPr>
          <w:sz w:val="24"/>
          <w:szCs w:val="24"/>
        </w:rPr>
        <w:t xml:space="preserve">По итогам экспертизы были подготовлены заключения, в которых содержалось 130 предложений, из которых более 100 были учтены Администрацией города при утверждении программ. </w:t>
      </w:r>
    </w:p>
    <w:p w:rsidR="00C13894" w:rsidRPr="0091360A" w:rsidRDefault="00C13894" w:rsidP="00C13894">
      <w:pPr>
        <w:pStyle w:val="a9"/>
        <w:ind w:firstLine="709"/>
        <w:rPr>
          <w:rFonts w:ascii="Times New Roman" w:hAnsi="Times New Roman"/>
          <w:sz w:val="24"/>
          <w:szCs w:val="24"/>
        </w:rPr>
      </w:pPr>
      <w:r w:rsidRPr="0091360A">
        <w:rPr>
          <w:rFonts w:ascii="Times New Roman" w:hAnsi="Times New Roman"/>
          <w:sz w:val="24"/>
          <w:szCs w:val="24"/>
        </w:rPr>
        <w:t>В соответствии с требованиями Бюджетного кодекса Российской Федерации была проведена внешняя проверка и подготовлено заключение на отчет об исполнении бюджета города Обнинска за 2011 год.</w:t>
      </w:r>
    </w:p>
    <w:p w:rsidR="00C13894" w:rsidRPr="0091360A" w:rsidRDefault="00C13894" w:rsidP="00C13894">
      <w:pPr>
        <w:pStyle w:val="a9"/>
        <w:ind w:firstLine="709"/>
        <w:rPr>
          <w:rFonts w:ascii="Times New Roman" w:hAnsi="Times New Roman"/>
          <w:sz w:val="24"/>
          <w:szCs w:val="24"/>
        </w:rPr>
      </w:pPr>
      <w:r w:rsidRPr="0091360A">
        <w:rPr>
          <w:rFonts w:ascii="Times New Roman" w:hAnsi="Times New Roman"/>
          <w:sz w:val="24"/>
          <w:szCs w:val="24"/>
        </w:rPr>
        <w:t>Вместе с тем, внешняя проверка отчета об исполнении бюджета города Обнинска за 2011 год не включала в себя проверку отчетности главных распорядителей бюджетных средств, так как ограниченность функций главного распорядителя бюджетных средств, не являющегося юридическим лицом, не позволяет им формировать бюджетную отчетность. Частичная же проверка отчетности главных распорядителей средств, имеющих статус юридического лица, не обеспечивает полную достоверность данных о бюджетной деятельности, положенных в основу отчета об исполнении бюджета города.</w:t>
      </w:r>
    </w:p>
    <w:p w:rsidR="00C13894" w:rsidRPr="0091360A" w:rsidRDefault="00C13894" w:rsidP="00C13894">
      <w:pPr>
        <w:autoSpaceDE w:val="0"/>
        <w:autoSpaceDN w:val="0"/>
        <w:adjustRightInd w:val="0"/>
        <w:ind w:firstLine="709"/>
        <w:jc w:val="both"/>
        <w:rPr>
          <w:sz w:val="24"/>
          <w:szCs w:val="24"/>
        </w:rPr>
      </w:pPr>
      <w:r w:rsidRPr="0091360A">
        <w:rPr>
          <w:sz w:val="24"/>
          <w:szCs w:val="24"/>
        </w:rPr>
        <w:t xml:space="preserve">В связи с этим, в заключение Контрольно-счетной палаты на отчет об исполнении бюджета города Обнинска за 2011 год Администрации города Обнинска было предложено продолжить работу по наделению статусом юридического лица главных распорядителей бюджетных средств города Обнинска. </w:t>
      </w:r>
      <w:r w:rsidRPr="0091360A">
        <w:rPr>
          <w:rFonts w:eastAsia="Calibri"/>
          <w:sz w:val="24"/>
          <w:szCs w:val="24"/>
        </w:rPr>
        <w:t xml:space="preserve">Кроме того, по результатам анализа доходной части бюджета </w:t>
      </w:r>
      <w:r w:rsidRPr="0091360A">
        <w:rPr>
          <w:sz w:val="24"/>
          <w:szCs w:val="24"/>
        </w:rPr>
        <w:t xml:space="preserve">было указано на необходимость активизировать работу по снижению задолженности по налоговым доходам. </w:t>
      </w:r>
    </w:p>
    <w:p w:rsidR="00C13894" w:rsidRPr="0091360A" w:rsidRDefault="00C13894" w:rsidP="00C13894">
      <w:pPr>
        <w:ind w:firstLine="709"/>
        <w:jc w:val="both"/>
        <w:rPr>
          <w:sz w:val="24"/>
          <w:szCs w:val="24"/>
        </w:rPr>
      </w:pPr>
      <w:r w:rsidRPr="0091360A">
        <w:rPr>
          <w:sz w:val="24"/>
          <w:szCs w:val="24"/>
        </w:rPr>
        <w:t>Отчет Администрации города Обнинска об исполнении бюджета города Обнинска за 2011 год рассмотрен на заседании Обнинского городского Собрания с учетом замечаний и предложений, изложенных в заключение Контрольно-счетной палаты.</w:t>
      </w:r>
    </w:p>
    <w:p w:rsidR="00C13894" w:rsidRPr="0091360A" w:rsidRDefault="00C13894" w:rsidP="00C13894">
      <w:pPr>
        <w:ind w:firstLine="709"/>
        <w:jc w:val="both"/>
        <w:rPr>
          <w:sz w:val="24"/>
          <w:szCs w:val="24"/>
        </w:rPr>
      </w:pPr>
      <w:r w:rsidRPr="0091360A">
        <w:rPr>
          <w:sz w:val="24"/>
          <w:szCs w:val="24"/>
        </w:rPr>
        <w:t>По результатам рассмотрения заключения Контрольно-счетной палаты Главой Администрации города Обнинска было издано постановление от 09.07.2012 года № 1373-п «О мерах по выполнению предложений Контрольно-счетной палаты города Обнинска по результатам внешней проверки и рекомендаций, отмеченных в Сводном заключении Обнинского городского Собрания на годовой отчет об исполнении бюджета города Обнинска за 2011 год».</w:t>
      </w:r>
    </w:p>
    <w:p w:rsidR="00C13894" w:rsidRPr="0091360A" w:rsidRDefault="00C13894" w:rsidP="00C13894">
      <w:pPr>
        <w:ind w:firstLine="709"/>
        <w:jc w:val="both"/>
        <w:rPr>
          <w:sz w:val="24"/>
          <w:szCs w:val="24"/>
        </w:rPr>
      </w:pPr>
      <w:r w:rsidRPr="0091360A">
        <w:rPr>
          <w:sz w:val="24"/>
          <w:szCs w:val="24"/>
        </w:rPr>
        <w:t>Всего в заключениях Контрольно-счетной палаты содержалось 145 замечаний и предложений, из которых 105 учтены, что составляет более 72 процентов от общего количества.</w:t>
      </w:r>
    </w:p>
    <w:p w:rsidR="00C13894" w:rsidRPr="0091360A" w:rsidRDefault="00C13894" w:rsidP="00C13894">
      <w:pPr>
        <w:ind w:firstLine="709"/>
        <w:jc w:val="both"/>
        <w:rPr>
          <w:sz w:val="24"/>
          <w:szCs w:val="24"/>
        </w:rPr>
      </w:pPr>
    </w:p>
    <w:p w:rsidR="00C13894" w:rsidRPr="0091360A" w:rsidRDefault="00C13894" w:rsidP="00C13894">
      <w:pPr>
        <w:jc w:val="center"/>
        <w:rPr>
          <w:b/>
          <w:sz w:val="24"/>
          <w:szCs w:val="24"/>
        </w:rPr>
      </w:pPr>
    </w:p>
    <w:p w:rsidR="00C13894" w:rsidRPr="0091360A" w:rsidRDefault="00C13894" w:rsidP="00C13894">
      <w:pPr>
        <w:jc w:val="center"/>
        <w:rPr>
          <w:b/>
          <w:sz w:val="24"/>
          <w:szCs w:val="24"/>
        </w:rPr>
      </w:pPr>
      <w:r w:rsidRPr="0091360A">
        <w:rPr>
          <w:b/>
          <w:sz w:val="24"/>
          <w:szCs w:val="24"/>
        </w:rPr>
        <w:t>Контрольная деятельность</w:t>
      </w:r>
    </w:p>
    <w:p w:rsidR="00C13894" w:rsidRPr="0091360A" w:rsidRDefault="00C13894" w:rsidP="00C13894">
      <w:pPr>
        <w:ind w:firstLine="709"/>
        <w:jc w:val="center"/>
        <w:rPr>
          <w:b/>
          <w:sz w:val="24"/>
          <w:szCs w:val="24"/>
        </w:rPr>
      </w:pPr>
    </w:p>
    <w:p w:rsidR="00C13894" w:rsidRPr="0091360A" w:rsidRDefault="00C13894" w:rsidP="00C13894">
      <w:pPr>
        <w:ind w:firstLine="709"/>
        <w:jc w:val="both"/>
        <w:rPr>
          <w:sz w:val="24"/>
          <w:szCs w:val="24"/>
        </w:rPr>
      </w:pPr>
      <w:r w:rsidRPr="0091360A">
        <w:rPr>
          <w:sz w:val="24"/>
          <w:szCs w:val="24"/>
        </w:rPr>
        <w:t xml:space="preserve">Приоритетной задачей деятельности Контрольно-счетной палаты является осуществление контрольных мероприятий в части проведения проверок </w:t>
      </w:r>
      <w:r w:rsidRPr="0091360A">
        <w:rPr>
          <w:rFonts w:eastAsia="Calibri"/>
          <w:sz w:val="24"/>
          <w:szCs w:val="24"/>
        </w:rPr>
        <w:t>целевого использования бюджетных средств города и соблюдения установленного порядка управления и распоряжения муниципальным имуществом.</w:t>
      </w:r>
      <w:r w:rsidRPr="0091360A">
        <w:rPr>
          <w:sz w:val="24"/>
          <w:szCs w:val="24"/>
        </w:rPr>
        <w:t xml:space="preserve"> </w:t>
      </w:r>
    </w:p>
    <w:p w:rsidR="00C13894" w:rsidRPr="0091360A" w:rsidRDefault="00C13894" w:rsidP="00C13894">
      <w:pPr>
        <w:ind w:firstLine="709"/>
        <w:jc w:val="both"/>
        <w:rPr>
          <w:sz w:val="24"/>
          <w:szCs w:val="24"/>
        </w:rPr>
      </w:pPr>
      <w:r w:rsidRPr="0091360A">
        <w:rPr>
          <w:sz w:val="24"/>
          <w:szCs w:val="24"/>
        </w:rPr>
        <w:t xml:space="preserve">Всего в 2012 году проведено 19 проверок из них 4 - внеплановых. </w:t>
      </w:r>
    </w:p>
    <w:p w:rsidR="00C13894" w:rsidRPr="0091360A" w:rsidRDefault="00C13894" w:rsidP="00C13894">
      <w:pPr>
        <w:tabs>
          <w:tab w:val="left" w:pos="709"/>
        </w:tabs>
        <w:ind w:firstLine="709"/>
        <w:jc w:val="both"/>
        <w:rPr>
          <w:sz w:val="24"/>
          <w:szCs w:val="24"/>
        </w:rPr>
      </w:pPr>
      <w:r w:rsidRPr="0091360A">
        <w:rPr>
          <w:sz w:val="24"/>
          <w:szCs w:val="24"/>
        </w:rPr>
        <w:t xml:space="preserve">Контрольными мероприятиями было охвачено 16 организаций, это Администрация города Обнинска, муниципальные учреждения и предприятия, а так же прочие организации, получавшие средства бюджета города Обнинска. </w:t>
      </w:r>
    </w:p>
    <w:p w:rsidR="00C13894" w:rsidRPr="0091360A" w:rsidRDefault="00C13894" w:rsidP="00C13894">
      <w:pPr>
        <w:autoSpaceDE w:val="0"/>
        <w:autoSpaceDN w:val="0"/>
        <w:adjustRightInd w:val="0"/>
        <w:ind w:firstLine="709"/>
        <w:jc w:val="both"/>
        <w:rPr>
          <w:sz w:val="24"/>
          <w:szCs w:val="24"/>
        </w:rPr>
      </w:pPr>
      <w:r w:rsidRPr="0091360A">
        <w:rPr>
          <w:bCs/>
          <w:sz w:val="24"/>
          <w:szCs w:val="24"/>
        </w:rPr>
        <w:t xml:space="preserve">Объем проверенных </w:t>
      </w:r>
      <w:r w:rsidRPr="0091360A">
        <w:rPr>
          <w:sz w:val="24"/>
          <w:szCs w:val="24"/>
        </w:rPr>
        <w:t>в ходе контрольных мероприятий</w:t>
      </w:r>
      <w:r w:rsidRPr="0091360A">
        <w:rPr>
          <w:rFonts w:eastAsia="Calibri"/>
          <w:sz w:val="24"/>
          <w:szCs w:val="24"/>
        </w:rPr>
        <w:t xml:space="preserve"> 2012 года</w:t>
      </w:r>
      <w:r w:rsidRPr="0091360A">
        <w:rPr>
          <w:bCs/>
          <w:sz w:val="24"/>
          <w:szCs w:val="24"/>
        </w:rPr>
        <w:t xml:space="preserve"> средств составил </w:t>
      </w:r>
      <w:r w:rsidRPr="0091360A">
        <w:rPr>
          <w:sz w:val="24"/>
          <w:szCs w:val="24"/>
        </w:rPr>
        <w:t xml:space="preserve">612,2 млн. рублей. </w:t>
      </w:r>
    </w:p>
    <w:p w:rsidR="00C13894" w:rsidRPr="0091360A" w:rsidRDefault="00C13894" w:rsidP="00C13894">
      <w:pPr>
        <w:autoSpaceDE w:val="0"/>
        <w:autoSpaceDN w:val="0"/>
        <w:adjustRightInd w:val="0"/>
        <w:ind w:firstLine="709"/>
        <w:jc w:val="both"/>
        <w:rPr>
          <w:rFonts w:eastAsia="Calibri"/>
          <w:sz w:val="24"/>
          <w:szCs w:val="24"/>
        </w:rPr>
      </w:pPr>
      <w:r w:rsidRPr="0091360A">
        <w:rPr>
          <w:rFonts w:eastAsia="Calibri"/>
          <w:sz w:val="24"/>
          <w:szCs w:val="24"/>
        </w:rPr>
        <w:t xml:space="preserve">Общий объем нарушений, выявленных </w:t>
      </w:r>
      <w:r w:rsidRPr="0091360A">
        <w:rPr>
          <w:sz w:val="24"/>
          <w:szCs w:val="24"/>
        </w:rPr>
        <w:t>в ходе проверок</w:t>
      </w:r>
      <w:r w:rsidRPr="0091360A">
        <w:rPr>
          <w:rFonts w:eastAsia="Calibri"/>
          <w:sz w:val="24"/>
          <w:szCs w:val="24"/>
        </w:rPr>
        <w:t xml:space="preserve">, в денежном выражении составил 105,5 млн. рублей, из них нарушений, повлекших причинение ущерба предприятию - </w:t>
      </w:r>
      <w:r w:rsidRPr="0091360A">
        <w:rPr>
          <w:sz w:val="24"/>
          <w:szCs w:val="24"/>
        </w:rPr>
        <w:t>14 797,3 тысяч рублей, н</w:t>
      </w:r>
      <w:r w:rsidRPr="0091360A">
        <w:rPr>
          <w:rFonts w:eastAsia="Calibri"/>
          <w:sz w:val="24"/>
          <w:szCs w:val="24"/>
        </w:rPr>
        <w:t xml:space="preserve">ецелевое использование бюджетных средств составило 130 912,77 рублей. </w:t>
      </w:r>
    </w:p>
    <w:p w:rsidR="00C13894" w:rsidRPr="0091360A" w:rsidRDefault="00C13894" w:rsidP="00C13894">
      <w:pPr>
        <w:autoSpaceDE w:val="0"/>
        <w:autoSpaceDN w:val="0"/>
        <w:adjustRightInd w:val="0"/>
        <w:ind w:firstLine="709"/>
        <w:jc w:val="both"/>
        <w:rPr>
          <w:rFonts w:eastAsia="Calibri"/>
          <w:sz w:val="24"/>
          <w:szCs w:val="24"/>
        </w:rPr>
      </w:pPr>
      <w:r w:rsidRPr="0091360A">
        <w:rPr>
          <w:rFonts w:eastAsia="Calibri"/>
          <w:sz w:val="24"/>
          <w:szCs w:val="24"/>
        </w:rPr>
        <w:lastRenderedPageBreak/>
        <w:t>Большая часть нарушений связана с несоблюдением отдельных требований отраслевого законодательства, нормативных правовых актов федерального, областного и муниципального уровня, регулирующих финансово-бюджетную сферу, а так же с неэффективным использованием средств.</w:t>
      </w:r>
    </w:p>
    <w:p w:rsidR="00C13894" w:rsidRPr="0091360A" w:rsidRDefault="00C13894" w:rsidP="00C13894">
      <w:pPr>
        <w:autoSpaceDE w:val="0"/>
        <w:autoSpaceDN w:val="0"/>
        <w:adjustRightInd w:val="0"/>
        <w:ind w:firstLine="709"/>
        <w:jc w:val="both"/>
        <w:rPr>
          <w:rFonts w:eastAsia="Calibri"/>
          <w:sz w:val="24"/>
          <w:szCs w:val="24"/>
        </w:rPr>
      </w:pPr>
      <w:r w:rsidRPr="0091360A">
        <w:rPr>
          <w:rFonts w:eastAsia="Calibri"/>
          <w:sz w:val="24"/>
          <w:szCs w:val="24"/>
        </w:rPr>
        <w:t xml:space="preserve">Так же были выявлены прочие нефинансовые нарушения, связанные с организацией и  ведением бухгалтерского учета.  </w:t>
      </w:r>
    </w:p>
    <w:p w:rsidR="00C13894" w:rsidRPr="0091360A" w:rsidRDefault="00C13894" w:rsidP="00C13894">
      <w:pPr>
        <w:pStyle w:val="BodyTextIndent2"/>
        <w:widowControl/>
        <w:overflowPunct/>
        <w:autoSpaceDE/>
        <w:autoSpaceDN/>
        <w:adjustRightInd/>
        <w:rPr>
          <w:sz w:val="24"/>
          <w:szCs w:val="24"/>
        </w:rPr>
      </w:pPr>
      <w:r w:rsidRPr="0091360A">
        <w:rPr>
          <w:sz w:val="24"/>
          <w:szCs w:val="24"/>
        </w:rPr>
        <w:t>Большое внимание в 2012 году было уделено проверкам муниципальных унитарных предприятий.</w:t>
      </w:r>
    </w:p>
    <w:p w:rsidR="00C13894" w:rsidRPr="0091360A" w:rsidRDefault="00C13894" w:rsidP="00C13894">
      <w:pPr>
        <w:pStyle w:val="BodyTextIndent2"/>
        <w:widowControl/>
        <w:overflowPunct/>
        <w:autoSpaceDE/>
        <w:autoSpaceDN/>
        <w:adjustRightInd/>
        <w:rPr>
          <w:sz w:val="24"/>
          <w:szCs w:val="24"/>
        </w:rPr>
      </w:pPr>
      <w:r w:rsidRPr="0091360A">
        <w:rPr>
          <w:sz w:val="24"/>
          <w:szCs w:val="24"/>
        </w:rPr>
        <w:t xml:space="preserve">На 01.01.2012 года в городе Обнинске числилось 16 муниципальных унитарных предприятий. В отчетном году были проведены контрольные мероприятия в шести унитарных предприятиях. </w:t>
      </w:r>
    </w:p>
    <w:p w:rsidR="00C13894" w:rsidRPr="0091360A" w:rsidRDefault="00C13894" w:rsidP="00C13894">
      <w:pPr>
        <w:pStyle w:val="BodyTextIndent2"/>
        <w:widowControl/>
        <w:overflowPunct/>
        <w:autoSpaceDE/>
        <w:autoSpaceDN/>
        <w:adjustRightInd/>
        <w:rPr>
          <w:bCs/>
          <w:sz w:val="24"/>
          <w:szCs w:val="24"/>
        </w:rPr>
      </w:pPr>
      <w:r w:rsidRPr="0091360A">
        <w:rPr>
          <w:sz w:val="24"/>
          <w:szCs w:val="24"/>
        </w:rPr>
        <w:t xml:space="preserve">В ходе проверок расходования бюджетных средств и использования муниципального имущества муниципальными </w:t>
      </w:r>
      <w:r w:rsidRPr="0091360A">
        <w:rPr>
          <w:bCs/>
          <w:sz w:val="24"/>
          <w:szCs w:val="24"/>
        </w:rPr>
        <w:t>унитарными предприятиями города Обнинска были выявлены однотипные нарушения, характерные для большинства проверенных предприятий, такие как:</w:t>
      </w:r>
    </w:p>
    <w:p w:rsidR="00C13894" w:rsidRPr="0091360A" w:rsidRDefault="00C13894" w:rsidP="00C13894">
      <w:pPr>
        <w:pStyle w:val="BodyTextIndent2"/>
        <w:widowControl/>
        <w:overflowPunct/>
        <w:autoSpaceDE/>
        <w:autoSpaceDN/>
        <w:adjustRightInd/>
        <w:rPr>
          <w:sz w:val="24"/>
          <w:szCs w:val="24"/>
        </w:rPr>
      </w:pPr>
      <w:r w:rsidRPr="0091360A">
        <w:rPr>
          <w:bCs/>
          <w:sz w:val="24"/>
          <w:szCs w:val="24"/>
        </w:rPr>
        <w:t xml:space="preserve">- несоответствие отдельных положений уставов муниципальных унитарных предприятий города положениям </w:t>
      </w:r>
      <w:r w:rsidRPr="0091360A">
        <w:rPr>
          <w:sz w:val="24"/>
          <w:szCs w:val="24"/>
        </w:rPr>
        <w:t xml:space="preserve">Федерального закона от 14.11.2002 г. № 161-ФЗ </w:t>
      </w:r>
      <w:r w:rsidRPr="0091360A">
        <w:rPr>
          <w:sz w:val="24"/>
          <w:szCs w:val="24"/>
        </w:rPr>
        <w:br/>
        <w:t>«О государственных и муниципальных унитарных предприятиях» (далее - Федеральный закон № 161-ФЗ). Так, в уставах необоснованно определено, что контроль финансово-хозяйственной деятельности предприятий осуществляется, в том числе, государственными органами, что не соответствует статусу муниципального предприятия и характеру его взаимоотношений с единственным Учредителем – Администрацией города Обнинска. Так же уставы предприятий содержат юридически некорректное указание на осуществление функций собственника имущества органами городского самоуправления и их структурными подразделениями;</w:t>
      </w:r>
    </w:p>
    <w:p w:rsidR="00C13894" w:rsidRPr="0091360A" w:rsidRDefault="00C13894" w:rsidP="00C13894">
      <w:pPr>
        <w:pStyle w:val="BodyTextIndent2"/>
        <w:widowControl/>
        <w:overflowPunct/>
        <w:autoSpaceDE/>
        <w:autoSpaceDN/>
        <w:adjustRightInd/>
        <w:rPr>
          <w:sz w:val="24"/>
          <w:szCs w:val="24"/>
        </w:rPr>
      </w:pPr>
      <w:r w:rsidRPr="0091360A">
        <w:rPr>
          <w:sz w:val="24"/>
          <w:szCs w:val="24"/>
        </w:rPr>
        <w:t>- отсутствие правоустанавливающих документов на отдельные объекты недвижимости, переданные в хозяйственное ведение унитарным предприятиям, а также на земельные участки, предоставленные предприятиям для осуществления уставной деятельности;</w:t>
      </w:r>
    </w:p>
    <w:p w:rsidR="00C13894" w:rsidRPr="0091360A" w:rsidRDefault="00C13894" w:rsidP="00C13894">
      <w:pPr>
        <w:pStyle w:val="BodyTextIndent2"/>
        <w:widowControl/>
        <w:overflowPunct/>
        <w:autoSpaceDE/>
        <w:autoSpaceDN/>
        <w:adjustRightInd/>
        <w:rPr>
          <w:sz w:val="24"/>
          <w:szCs w:val="24"/>
        </w:rPr>
      </w:pPr>
      <w:r w:rsidRPr="0091360A">
        <w:rPr>
          <w:sz w:val="24"/>
          <w:szCs w:val="24"/>
        </w:rPr>
        <w:t>- факты отсутствия государственной регистрации права хозяйственного ведения на переданное недвижимое имущество;</w:t>
      </w:r>
    </w:p>
    <w:p w:rsidR="00C13894" w:rsidRPr="0091360A" w:rsidRDefault="00C13894" w:rsidP="00C13894">
      <w:pPr>
        <w:pStyle w:val="BodyTextIndent2"/>
        <w:widowControl/>
        <w:overflowPunct/>
        <w:autoSpaceDE/>
        <w:autoSpaceDN/>
        <w:adjustRightInd/>
        <w:rPr>
          <w:bCs/>
          <w:sz w:val="24"/>
          <w:szCs w:val="24"/>
        </w:rPr>
      </w:pPr>
      <w:r w:rsidRPr="0091360A">
        <w:rPr>
          <w:bCs/>
          <w:sz w:val="24"/>
          <w:szCs w:val="24"/>
        </w:rPr>
        <w:t>- предоставление субсидий из бюджета города Обнинска ряду муниципальных унитарных предприятий в нарушение положений порядка ее предоставления;</w:t>
      </w:r>
    </w:p>
    <w:p w:rsidR="00C13894" w:rsidRPr="0091360A" w:rsidRDefault="00C13894" w:rsidP="00C13894">
      <w:pPr>
        <w:pStyle w:val="BodyTextIndent2"/>
        <w:widowControl/>
        <w:overflowPunct/>
        <w:autoSpaceDE/>
        <w:autoSpaceDN/>
        <w:adjustRightInd/>
        <w:rPr>
          <w:bCs/>
          <w:sz w:val="24"/>
          <w:szCs w:val="24"/>
        </w:rPr>
      </w:pPr>
      <w:r w:rsidRPr="0091360A">
        <w:rPr>
          <w:bCs/>
          <w:sz w:val="24"/>
          <w:szCs w:val="24"/>
        </w:rPr>
        <w:t>- совершение некоторых крупных сделок без согласования с собственником имущества.</w:t>
      </w:r>
    </w:p>
    <w:p w:rsidR="00C13894" w:rsidRPr="0091360A" w:rsidRDefault="00C13894" w:rsidP="00C13894">
      <w:pPr>
        <w:pStyle w:val="BodyTextIndent2"/>
        <w:widowControl/>
        <w:overflowPunct/>
        <w:autoSpaceDE/>
        <w:autoSpaceDN/>
        <w:adjustRightInd/>
        <w:rPr>
          <w:bCs/>
          <w:sz w:val="24"/>
          <w:szCs w:val="24"/>
        </w:rPr>
      </w:pPr>
      <w:r w:rsidRPr="0091360A">
        <w:rPr>
          <w:sz w:val="24"/>
          <w:szCs w:val="24"/>
        </w:rPr>
        <w:t>Так, муниципальные предприятия «Водоканал» и «Горэлектросети» размещали средства на банковских депозитах. Само по себе это управленческое решение способствует получению дополнительных доходов, однако данные операции осуществлялись без согласования с собственником, что является нарушением п. 4 статьи 18 Федерального закона № 161-ФЗ. Сумма нарушений в денежном выражении составила 19 000,0 тысяч рублей.</w:t>
      </w:r>
    </w:p>
    <w:p w:rsidR="00C13894" w:rsidRPr="0091360A" w:rsidRDefault="00C13894" w:rsidP="00C13894">
      <w:pPr>
        <w:ind w:firstLine="709"/>
        <w:jc w:val="both"/>
        <w:rPr>
          <w:sz w:val="24"/>
          <w:szCs w:val="24"/>
        </w:rPr>
      </w:pPr>
      <w:r w:rsidRPr="0091360A">
        <w:rPr>
          <w:sz w:val="24"/>
          <w:szCs w:val="24"/>
        </w:rPr>
        <w:t xml:space="preserve">По итогам проверки расходования бюджетных средств и использования муниципального имущества МП «Водоканал» общая сумма финансовых нарушений, связанных с причинением ущерба предприятию, по оценке КСП, составила 14 280,2 тысяч рублей. </w:t>
      </w:r>
    </w:p>
    <w:p w:rsidR="00C13894" w:rsidRPr="0091360A" w:rsidRDefault="00C13894" w:rsidP="00C13894">
      <w:pPr>
        <w:ind w:firstLine="709"/>
        <w:jc w:val="both"/>
        <w:rPr>
          <w:sz w:val="24"/>
          <w:szCs w:val="24"/>
        </w:rPr>
      </w:pPr>
      <w:r w:rsidRPr="0091360A">
        <w:rPr>
          <w:sz w:val="24"/>
          <w:szCs w:val="24"/>
        </w:rPr>
        <w:t xml:space="preserve">Прежде всего, это связано с завышением сметной стоимости ремонтных работ и оплатой за невыполненные строительные работы на сумму 10 113,8 тысяч рублей, расхождениями данных журналов первичного учета обезвоженного осадка на иловых площадках и актов на вывоз осадка на сумму 2 799,4 тысяч рублей, завышением суммы по расчетам за вывоз обезвоженного осадка с иловых площадок в результате необоснованного применения повышающего коэффициента - 767,0 тысяч рублей. Кроме того, в результате непринятия руководством МП «Водоканал» своевременных и действенных мер по установлению причин и виновных лиц в выходе из строя электродвигателя,  предприятию был нанесен  ущерб в сумме 599,9 тысяч рублей. </w:t>
      </w:r>
    </w:p>
    <w:p w:rsidR="00C13894" w:rsidRPr="0091360A" w:rsidRDefault="00C13894" w:rsidP="00C13894">
      <w:pPr>
        <w:ind w:firstLine="709"/>
        <w:jc w:val="both"/>
        <w:rPr>
          <w:sz w:val="24"/>
          <w:szCs w:val="24"/>
        </w:rPr>
      </w:pPr>
      <w:r w:rsidRPr="0091360A">
        <w:rPr>
          <w:sz w:val="24"/>
          <w:szCs w:val="24"/>
        </w:rPr>
        <w:t>Так же были установлены факты размещения средств на банковских депозитах без согласования с собственником, сдачи помещения в аренду без проведения торгов, отсутствия регистрации права хозяйственного ведения и другие нарушения.</w:t>
      </w:r>
    </w:p>
    <w:p w:rsidR="00C13894" w:rsidRPr="0091360A" w:rsidRDefault="00C13894" w:rsidP="00C13894">
      <w:pPr>
        <w:ind w:firstLine="709"/>
        <w:jc w:val="both"/>
        <w:rPr>
          <w:sz w:val="24"/>
          <w:szCs w:val="24"/>
        </w:rPr>
      </w:pPr>
      <w:r w:rsidRPr="0091360A">
        <w:rPr>
          <w:sz w:val="24"/>
          <w:szCs w:val="24"/>
        </w:rPr>
        <w:t xml:space="preserve">По итогам проверки в адрес предприятия КСП было направлено представление. Прокуратурой города Обнинска так же были вынесены представления с требованием о </w:t>
      </w:r>
      <w:r w:rsidRPr="0091360A">
        <w:rPr>
          <w:sz w:val="24"/>
          <w:szCs w:val="24"/>
        </w:rPr>
        <w:lastRenderedPageBreak/>
        <w:t>привлечении к дисциплинарной ответственности лиц, виновных в отмеченных нарушениях в адрес Администрации города Обнинска и МП «Водоканал».</w:t>
      </w:r>
    </w:p>
    <w:p w:rsidR="00C13894" w:rsidRPr="0091360A" w:rsidRDefault="00C13894" w:rsidP="00C13894">
      <w:pPr>
        <w:ind w:firstLine="709"/>
        <w:jc w:val="both"/>
        <w:rPr>
          <w:sz w:val="24"/>
          <w:szCs w:val="24"/>
        </w:rPr>
      </w:pPr>
      <w:r w:rsidRPr="0091360A">
        <w:rPr>
          <w:sz w:val="24"/>
          <w:szCs w:val="24"/>
        </w:rPr>
        <w:t xml:space="preserve">Установлены нарушения при использовании муниципального имущества, переданного в хозяйственное ведение муниципальному предприятию города Обнинска Калужской области «Горэлектросети». В частности, размещение рекламных конструкций на опорах уличного наружного освещения осуществлялось в нарушение норм действующего федерального законодательства и местных нормативных правовых актов. По данному факту Обнинским городским судом было удовлетворено 25 исков Прокуратуры города Обнинска. </w:t>
      </w:r>
    </w:p>
    <w:p w:rsidR="00C13894" w:rsidRPr="0091360A" w:rsidRDefault="00C13894" w:rsidP="00C13894">
      <w:pPr>
        <w:ind w:firstLine="709"/>
        <w:jc w:val="both"/>
        <w:rPr>
          <w:sz w:val="24"/>
          <w:szCs w:val="24"/>
        </w:rPr>
      </w:pPr>
      <w:r w:rsidRPr="0091360A">
        <w:rPr>
          <w:sz w:val="24"/>
          <w:szCs w:val="24"/>
        </w:rPr>
        <w:t xml:space="preserve">Проверкой были также установлены факты самовольного размещения юридическими лицами на опорах уличного наружного освещения города волоконно-оптических линий связи. Кроме того денежные средства предприятия размещались  на банковском депозите без согласования с собственником. </w:t>
      </w:r>
    </w:p>
    <w:p w:rsidR="00C13894" w:rsidRPr="0091360A" w:rsidRDefault="00C13894" w:rsidP="00C13894">
      <w:pPr>
        <w:ind w:firstLine="709"/>
        <w:jc w:val="both"/>
        <w:rPr>
          <w:sz w:val="24"/>
          <w:szCs w:val="24"/>
        </w:rPr>
      </w:pPr>
      <w:r w:rsidRPr="0091360A">
        <w:rPr>
          <w:sz w:val="24"/>
          <w:szCs w:val="24"/>
        </w:rPr>
        <w:t xml:space="preserve">КСП были вынесены представления в адрес Администрации города Обнинска и МП «Горэлектросети». Прокуратурой города было вынесено представление об устранении выявленных нарушений в адрес Администрации города Обнинска. </w:t>
      </w:r>
    </w:p>
    <w:p w:rsidR="00C13894" w:rsidRPr="0091360A" w:rsidRDefault="00C13894" w:rsidP="00C13894">
      <w:pPr>
        <w:pStyle w:val="a3"/>
        <w:ind w:firstLine="709"/>
        <w:rPr>
          <w:sz w:val="24"/>
          <w:szCs w:val="24"/>
        </w:rPr>
      </w:pPr>
      <w:r w:rsidRPr="0091360A">
        <w:rPr>
          <w:sz w:val="24"/>
          <w:szCs w:val="24"/>
        </w:rPr>
        <w:t xml:space="preserve">В ходе проверки Муниципального предприятия города Обнинска Калужской области «Бюро ритуальных услуг» Контрольно-счетной палатой было выявлено нецелевое использование бюджетных средств в сумме 130 790,77 рублей. Нецелевое использование выразилось в направлении бюджетных средств на цели, не предусмотренные условиями предоставления субсидии. Средства возращены предприятием в бюджет города. </w:t>
      </w:r>
    </w:p>
    <w:p w:rsidR="00C13894" w:rsidRPr="0091360A" w:rsidRDefault="00C13894" w:rsidP="00C13894">
      <w:pPr>
        <w:pStyle w:val="a3"/>
        <w:ind w:firstLine="709"/>
        <w:rPr>
          <w:sz w:val="24"/>
          <w:szCs w:val="24"/>
        </w:rPr>
      </w:pPr>
      <w:r w:rsidRPr="0091360A">
        <w:rPr>
          <w:sz w:val="24"/>
          <w:szCs w:val="24"/>
        </w:rPr>
        <w:t>Кроме того, ряд договоров заключался предприятием без согласования с собственником, установлен факт занижения прибыли и неэффективное расходование средств на уплату арендной платы за земельный участок под гаражом. Были установлены нарушения норм земельного законодательства, а также нормативных правовых актов по бухгалтерскому учету и в части оплаты труда.</w:t>
      </w:r>
    </w:p>
    <w:p w:rsidR="00C13894" w:rsidRPr="0091360A" w:rsidRDefault="00C13894" w:rsidP="00C13894">
      <w:pPr>
        <w:pStyle w:val="a3"/>
        <w:ind w:firstLine="709"/>
        <w:rPr>
          <w:sz w:val="24"/>
          <w:szCs w:val="24"/>
        </w:rPr>
      </w:pPr>
      <w:r w:rsidRPr="0091360A">
        <w:rPr>
          <w:sz w:val="24"/>
          <w:szCs w:val="24"/>
        </w:rPr>
        <w:t>Проверкой расходования бюджетных средств и использования муниципального имущества Муниципальным предприятием города Обнинска Калужской области «Управление жилищно-коммунального хозяйства» установлены нарушения Федерального закона № 161-ФЗ в части  превышения размера уставного фонда МП «УЖКХ» над стоимостью чистых активов предприятия, что, по сути, является одним из признаков банкротства предприятия.</w:t>
      </w:r>
    </w:p>
    <w:p w:rsidR="00C13894" w:rsidRPr="0091360A" w:rsidRDefault="00C13894" w:rsidP="00C13894">
      <w:pPr>
        <w:pStyle w:val="a3"/>
        <w:ind w:firstLine="709"/>
        <w:rPr>
          <w:sz w:val="24"/>
          <w:szCs w:val="24"/>
        </w:rPr>
      </w:pPr>
      <w:r w:rsidRPr="0091360A">
        <w:rPr>
          <w:sz w:val="24"/>
          <w:szCs w:val="24"/>
        </w:rPr>
        <w:t>Кроме того были выявлены факты отсутствия регистрации права хозяйственного ведения на переданное собственником недвижимое имущество и другие нарушения положений Гражданского и Земельного кодексов Российской Федерации при осуществлении хозяйственной деятельности МП «УЖКХ».</w:t>
      </w:r>
    </w:p>
    <w:p w:rsidR="00C13894" w:rsidRPr="0091360A" w:rsidRDefault="00C13894" w:rsidP="00C13894">
      <w:pPr>
        <w:ind w:firstLine="709"/>
        <w:jc w:val="both"/>
        <w:rPr>
          <w:sz w:val="24"/>
          <w:szCs w:val="24"/>
        </w:rPr>
      </w:pPr>
      <w:r w:rsidRPr="0091360A">
        <w:rPr>
          <w:sz w:val="24"/>
          <w:szCs w:val="24"/>
        </w:rPr>
        <w:t>По итогам проверки Муниципального предприятия города Обнинска Калужской области «Волейбольный клуб «Обнинск» были выявлены нарушения при ведении бухгалтерского учета и отсутствие оборудованного помещения кассы. Прокуратурой города было направлено представление об устранении нарушений законодательства, регулирующего деятельность предприятия и ведение бухгалтерского учета.</w:t>
      </w:r>
    </w:p>
    <w:p w:rsidR="00C13894" w:rsidRPr="0091360A" w:rsidRDefault="00C13894" w:rsidP="00C13894">
      <w:pPr>
        <w:pStyle w:val="a3"/>
        <w:ind w:firstLine="709"/>
        <w:rPr>
          <w:b/>
          <w:sz w:val="24"/>
          <w:szCs w:val="24"/>
        </w:rPr>
      </w:pPr>
      <w:r w:rsidRPr="0091360A">
        <w:rPr>
          <w:sz w:val="24"/>
          <w:szCs w:val="24"/>
        </w:rPr>
        <w:t xml:space="preserve">В декабре 2012 года по результатам  </w:t>
      </w:r>
      <w:r w:rsidRPr="0091360A">
        <w:rPr>
          <w:bCs/>
          <w:sz w:val="24"/>
          <w:szCs w:val="24"/>
        </w:rPr>
        <w:t xml:space="preserve">проверки </w:t>
      </w:r>
      <w:r w:rsidRPr="0091360A">
        <w:rPr>
          <w:sz w:val="24"/>
          <w:szCs w:val="24"/>
        </w:rPr>
        <w:t xml:space="preserve">расходования бюджетных средств и использования муниципального имущества Муниципальным предприятием «Дворец спорта» Муниципального образования «Город Обнинск» Калужской области был составлен и направлен Предприятию соответствующий акт. Пояснения представлены предприятием в 2013 году, поэтому окончательные итоги проверки будут подведены в 2013 году.   </w:t>
      </w:r>
    </w:p>
    <w:p w:rsidR="00C13894" w:rsidRPr="0091360A" w:rsidRDefault="00C13894" w:rsidP="00C13894">
      <w:pPr>
        <w:ind w:firstLine="709"/>
        <w:jc w:val="both"/>
        <w:rPr>
          <w:sz w:val="24"/>
          <w:szCs w:val="24"/>
        </w:rPr>
      </w:pPr>
      <w:r w:rsidRPr="0091360A">
        <w:rPr>
          <w:sz w:val="24"/>
          <w:szCs w:val="24"/>
        </w:rPr>
        <w:t xml:space="preserve">Кроме того, в 2012 году были подведены итоги проверки целевого и эффективного использования бюджетных средств и доходов от предпринимательской и иной приносящей доход деятельности в муниципальном учреждении «Молодежный центр города Обнинска», начатой в 2011 году. Средства в сумме 122,0 рубля, использованные не по целевому назначению, возвращены в доход бюджета города Обнинска. Нарушения были установлены также при расходовании средств на ремонт помещений Молодежного центра, в части соблюдения порядка использования и распоряжения муниципальным имуществом, переданным в оперативное управление. В частности, были установлены факты незаконного </w:t>
      </w:r>
      <w:r w:rsidRPr="0091360A">
        <w:rPr>
          <w:sz w:val="24"/>
          <w:szCs w:val="24"/>
        </w:rPr>
        <w:lastRenderedPageBreak/>
        <w:t>списания муниципального имущества, нарушения в области трудового законодательства, при ведении бухгалтерского учета, кассовых операций, а так же неправильное применение бюджетной классификации Российской Федерации. Сумма неправомерного и неэффективного использования  бюджетных средств составила 517,1 тысяч рублей.  По итогам проверки учреждения были вынесены представления Прокуратуры и  Контрольно-счетной палаты.</w:t>
      </w:r>
    </w:p>
    <w:p w:rsidR="00C13894" w:rsidRPr="0091360A" w:rsidRDefault="00C13894" w:rsidP="00C13894">
      <w:pPr>
        <w:ind w:firstLine="709"/>
        <w:jc w:val="both"/>
        <w:rPr>
          <w:sz w:val="24"/>
          <w:szCs w:val="24"/>
        </w:rPr>
      </w:pPr>
      <w:r w:rsidRPr="0091360A">
        <w:rPr>
          <w:sz w:val="24"/>
          <w:szCs w:val="24"/>
        </w:rPr>
        <w:t>По результатам проверки целевого и эффективного использования бюджетных средств, доходов от предпринимательской и иной приносящей доход деятельности, а так же порядка использования переданного муниципального имущества за 2011 год в муниципальном учреждении «Городской Дворец Культуры» был выявлен ряд нарушений Федерального закона от 08.08.2001 г. № 129-ФЗ «О государственной регистрации юридических лиц и индивидуальных предпринимателей», нормативных правовых актов по организации и ведению бухгалтерского учета, трудового законодательства. Были установлены нарушения Гражданского кодекса РФ при оформлении договорных отношений, а также  федерального, регионального законодательства и нормативных правовых актов муниципального образования при организации выставочной деятельности.</w:t>
      </w:r>
    </w:p>
    <w:p w:rsidR="00C13894" w:rsidRPr="0091360A" w:rsidRDefault="00C13894" w:rsidP="00C13894">
      <w:pPr>
        <w:ind w:firstLine="709"/>
        <w:jc w:val="both"/>
        <w:rPr>
          <w:sz w:val="24"/>
          <w:szCs w:val="24"/>
        </w:rPr>
      </w:pPr>
      <w:r w:rsidRPr="0091360A">
        <w:rPr>
          <w:sz w:val="24"/>
          <w:szCs w:val="24"/>
        </w:rPr>
        <w:t xml:space="preserve">По итогам проверки расходования бюджетных средств на  проведение капитального ремонта многоквартирных домов, в рамках Федерального закона от 21 июля 2007 года № 185-ФЗ «О фонде содействия реформированию жилищно-коммунального хозяйства» (далее - Федеральный закон  № 185-ФЗ) было составлено четыре акта. Так, в части средств, поступивших ООО «УК Обнинская строительная компания» на ремонт трех домов, было установлено не соблюдение отдельных требований законодательства и нормативных актов при подготовке и ведении проектной, сметной и иной документации на осуществление капитального ремонта. Прокуратурой города Обнинска в адрес управляющей компании было вынесено представление об устранении  нарушений. </w:t>
      </w:r>
    </w:p>
    <w:p w:rsidR="00C13894" w:rsidRPr="0091360A" w:rsidRDefault="00C13894" w:rsidP="00C13894">
      <w:pPr>
        <w:ind w:firstLine="709"/>
        <w:jc w:val="both"/>
        <w:rPr>
          <w:sz w:val="24"/>
          <w:szCs w:val="24"/>
        </w:rPr>
      </w:pPr>
      <w:r w:rsidRPr="0091360A">
        <w:rPr>
          <w:sz w:val="24"/>
          <w:szCs w:val="24"/>
        </w:rPr>
        <w:t>Аналогичные нарушения были установлены при проверке расходования бюджетных средств на капитальный ремонт многоквартирных домов ТСЖ «Ленина 114» и ТСЖ «Мира 10».</w:t>
      </w:r>
    </w:p>
    <w:p w:rsidR="00C13894" w:rsidRPr="0091360A" w:rsidRDefault="00C13894" w:rsidP="00C13894">
      <w:pPr>
        <w:ind w:firstLine="709"/>
        <w:jc w:val="both"/>
        <w:rPr>
          <w:sz w:val="24"/>
          <w:szCs w:val="24"/>
        </w:rPr>
      </w:pPr>
      <w:r w:rsidRPr="0091360A">
        <w:rPr>
          <w:sz w:val="24"/>
          <w:szCs w:val="24"/>
        </w:rPr>
        <w:t>По результатам проверок КСП было обращено внимание Администрации города Обнинска на необходимость усиления контроля соблюдения требований законодательства и нормативных актов при подготовке документации на осуществление капитального ремонта в соответствии с Федеральным законом № 185-ФЗ.</w:t>
      </w:r>
    </w:p>
    <w:p w:rsidR="00C13894" w:rsidRPr="0091360A" w:rsidRDefault="00C13894" w:rsidP="00C13894">
      <w:pPr>
        <w:ind w:right="-1" w:firstLine="709"/>
        <w:jc w:val="both"/>
        <w:rPr>
          <w:sz w:val="24"/>
          <w:szCs w:val="24"/>
        </w:rPr>
      </w:pPr>
      <w:r w:rsidRPr="0091360A">
        <w:rPr>
          <w:sz w:val="24"/>
          <w:szCs w:val="24"/>
        </w:rPr>
        <w:t>В целях контроля устранения нарушений, выявленных по итогам проведенных контрольных мероприятий в предыдущих периодах, была проведена тематическая проверка Муниципального образовательного учреждения дополнительного образования «Центр профессиональной ориентации и психологической поддержки». В результате установлено, что бухгалтерский учет, как и в 2010 году велся по плану счетов, не предусмотренному для бюджетных учреждений. Таким образом, нарушения по организации и ведению бухгалтерского учета были устранены несвоевременно, только с 01.01.2012 года в результате изменения типа учреждения на «автономное». По данному факту Прокуратурой города было вынесено соответствующее представление.</w:t>
      </w:r>
    </w:p>
    <w:p w:rsidR="00C13894" w:rsidRPr="0091360A" w:rsidRDefault="00C13894" w:rsidP="00C13894">
      <w:pPr>
        <w:ind w:firstLine="709"/>
        <w:jc w:val="both"/>
        <w:rPr>
          <w:sz w:val="24"/>
          <w:szCs w:val="24"/>
        </w:rPr>
      </w:pPr>
      <w:r w:rsidRPr="0091360A">
        <w:rPr>
          <w:sz w:val="24"/>
          <w:szCs w:val="24"/>
        </w:rPr>
        <w:t xml:space="preserve">Тематическая проверка Администрации города Обнинска в части расходования средств по разделу «Средства массовой информации» «Телевидение и радиовещание» нарушений не выявила. </w:t>
      </w:r>
    </w:p>
    <w:p w:rsidR="00C13894" w:rsidRPr="0091360A" w:rsidRDefault="00C13894" w:rsidP="00C13894">
      <w:pPr>
        <w:ind w:right="-1" w:firstLine="708"/>
        <w:jc w:val="both"/>
        <w:rPr>
          <w:sz w:val="24"/>
          <w:szCs w:val="24"/>
        </w:rPr>
      </w:pPr>
      <w:r w:rsidRPr="0091360A">
        <w:rPr>
          <w:sz w:val="24"/>
          <w:szCs w:val="24"/>
        </w:rPr>
        <w:t>В 2012 году специалисты КСП участвовали в совместных мероприятиях с правоохранительными органами города Обнинска. Так, совместно с ОМВД России по г. Обнинску в марте 2012 года была проведена внеплановая проверка управляющих компаний ООО «Жилищно-коммунальное управление» и ООО УКЖД «СтройЛидер-сервис». Информация о результатах проверки направлена в ОМВД России по г. Обнинску. Прокуратурой города Обнинска было вынесено два представления в адрес объектов проверки.</w:t>
      </w:r>
    </w:p>
    <w:p w:rsidR="00C13894" w:rsidRPr="0091360A" w:rsidRDefault="00C13894" w:rsidP="00C13894">
      <w:pPr>
        <w:ind w:firstLine="709"/>
        <w:jc w:val="both"/>
        <w:rPr>
          <w:sz w:val="24"/>
          <w:szCs w:val="24"/>
        </w:rPr>
      </w:pPr>
      <w:r w:rsidRPr="0091360A">
        <w:rPr>
          <w:sz w:val="24"/>
          <w:szCs w:val="24"/>
        </w:rPr>
        <w:t>Так же совместно с Прокуратурой города была проведена внеплановая выборочная проверка МП «Горэлектросети» по отдельным вопросам соблюдения бюджетного законодательства.</w:t>
      </w:r>
    </w:p>
    <w:p w:rsidR="00C13894" w:rsidRPr="0091360A" w:rsidRDefault="00C13894" w:rsidP="00C13894">
      <w:pPr>
        <w:ind w:firstLine="709"/>
        <w:jc w:val="both"/>
        <w:rPr>
          <w:sz w:val="24"/>
          <w:szCs w:val="24"/>
        </w:rPr>
      </w:pPr>
      <w:r w:rsidRPr="0091360A">
        <w:rPr>
          <w:sz w:val="24"/>
          <w:szCs w:val="24"/>
        </w:rPr>
        <w:lastRenderedPageBreak/>
        <w:t>Всего Прокуратурой города Обнинска было вынесено десять представлений об устранении нарушений законодательства по итогам контрольных мероприятий  КСП в 2012 году.</w:t>
      </w:r>
    </w:p>
    <w:p w:rsidR="00C13894" w:rsidRPr="0091360A" w:rsidRDefault="00C13894" w:rsidP="00C13894">
      <w:pPr>
        <w:ind w:firstLine="709"/>
        <w:jc w:val="both"/>
        <w:rPr>
          <w:sz w:val="24"/>
          <w:szCs w:val="24"/>
        </w:rPr>
      </w:pPr>
      <w:r w:rsidRPr="0091360A">
        <w:rPr>
          <w:sz w:val="24"/>
          <w:szCs w:val="24"/>
        </w:rPr>
        <w:t xml:space="preserve">В ходе проведения контрольных мероприятий, Палата считает своей задачей не только выявлять нарушения, но и оказывать практическую помощь проверяемым организациям в устранении недостатков и приведении их деятельности в соответствие с требованиями действующего законодательства. </w:t>
      </w:r>
    </w:p>
    <w:p w:rsidR="00C13894" w:rsidRPr="0091360A" w:rsidRDefault="00C13894" w:rsidP="00C13894">
      <w:pPr>
        <w:ind w:firstLine="709"/>
        <w:jc w:val="both"/>
        <w:rPr>
          <w:sz w:val="24"/>
          <w:szCs w:val="24"/>
        </w:rPr>
      </w:pPr>
      <w:r w:rsidRPr="0091360A">
        <w:rPr>
          <w:sz w:val="24"/>
          <w:szCs w:val="24"/>
        </w:rPr>
        <w:t xml:space="preserve">Следует также отметить, что Администрацией города принимались необходимые меры для устранения нарушений, отраженных в актах проверок и отчетах Палаты. </w:t>
      </w:r>
    </w:p>
    <w:p w:rsidR="00C13894" w:rsidRPr="0091360A" w:rsidRDefault="00C13894" w:rsidP="00C13894">
      <w:pPr>
        <w:ind w:firstLine="709"/>
        <w:jc w:val="both"/>
        <w:rPr>
          <w:sz w:val="24"/>
          <w:szCs w:val="24"/>
        </w:rPr>
      </w:pPr>
    </w:p>
    <w:p w:rsidR="00C13894" w:rsidRPr="0091360A" w:rsidRDefault="00C13894" w:rsidP="00C13894">
      <w:pPr>
        <w:ind w:firstLine="709"/>
        <w:jc w:val="both"/>
        <w:rPr>
          <w:sz w:val="24"/>
          <w:szCs w:val="24"/>
        </w:rPr>
      </w:pPr>
    </w:p>
    <w:p w:rsidR="00C13894" w:rsidRPr="0091360A" w:rsidRDefault="00C13894" w:rsidP="00C13894">
      <w:pPr>
        <w:jc w:val="center"/>
        <w:rPr>
          <w:b/>
          <w:sz w:val="24"/>
          <w:szCs w:val="24"/>
        </w:rPr>
      </w:pPr>
      <w:r w:rsidRPr="0091360A">
        <w:rPr>
          <w:b/>
          <w:sz w:val="24"/>
          <w:szCs w:val="24"/>
        </w:rPr>
        <w:t>Контроль в сфере размещения заказов для муниципальных нужд</w:t>
      </w:r>
    </w:p>
    <w:p w:rsidR="00C13894" w:rsidRPr="0091360A" w:rsidRDefault="00C13894" w:rsidP="00C13894">
      <w:pPr>
        <w:ind w:firstLine="709"/>
        <w:jc w:val="both"/>
        <w:rPr>
          <w:b/>
          <w:sz w:val="24"/>
          <w:szCs w:val="24"/>
        </w:rPr>
      </w:pPr>
    </w:p>
    <w:p w:rsidR="00C13894" w:rsidRPr="0091360A" w:rsidRDefault="00C13894" w:rsidP="00C13894">
      <w:pPr>
        <w:ind w:firstLine="708"/>
        <w:jc w:val="both"/>
        <w:rPr>
          <w:sz w:val="24"/>
          <w:szCs w:val="24"/>
        </w:rPr>
      </w:pPr>
      <w:r w:rsidRPr="0091360A">
        <w:rPr>
          <w:sz w:val="24"/>
          <w:szCs w:val="24"/>
        </w:rPr>
        <w:t>Решением Обнинского городского Собрания от 02 ноября 2010 года № 10-12 Контрольно-счетная палата города Обнинска наделена полномочиями на осуществление контроля в сфере размещения заказов для муниципальных нужд.</w:t>
      </w:r>
    </w:p>
    <w:p w:rsidR="00C13894" w:rsidRPr="0091360A" w:rsidRDefault="00C13894" w:rsidP="00C13894">
      <w:pPr>
        <w:ind w:firstLine="708"/>
        <w:jc w:val="both"/>
        <w:rPr>
          <w:sz w:val="24"/>
          <w:szCs w:val="24"/>
        </w:rPr>
      </w:pPr>
      <w:r w:rsidRPr="0091360A">
        <w:rPr>
          <w:sz w:val="24"/>
          <w:szCs w:val="24"/>
        </w:rPr>
        <w:t xml:space="preserve">Деятельность Контрольно-счетной палаты города Обнинска, в качестве уполномоченного на осуществление контроля в сфере размещения заказов органа местного самоуправления, осуществляется в соответствии со статьей 17 Федерального закона № 94-ФЗ и приказом Министерства экономического развития РФ от 28.01.2011 № 30 «Об утверждении порядка проведения плановых проверок при размещении заказов на поставки товаров, выполнение работ, оказание услуг для нужд заказчиков». </w:t>
      </w:r>
    </w:p>
    <w:p w:rsidR="00C13894" w:rsidRPr="0091360A" w:rsidRDefault="00C13894" w:rsidP="00C13894">
      <w:pPr>
        <w:pStyle w:val="ab"/>
        <w:spacing w:before="0" w:beforeAutospacing="0" w:after="0" w:afterAutospacing="0"/>
        <w:ind w:firstLine="708"/>
        <w:jc w:val="both"/>
      </w:pPr>
      <w:r w:rsidRPr="0091360A">
        <w:t xml:space="preserve">Контроль в сфере размещения заказов для муниципальных нужд, осуществлялся на основании отдельного Плана проверок, утверждаемого на полугодие в соответствии с вышеназванным Приказом Минэкономразвития от 28.01.2011  № 30.  </w:t>
      </w:r>
    </w:p>
    <w:p w:rsidR="00C13894" w:rsidRPr="0091360A" w:rsidRDefault="00C13894" w:rsidP="00C13894">
      <w:pPr>
        <w:ind w:firstLine="708"/>
        <w:jc w:val="both"/>
        <w:rPr>
          <w:sz w:val="24"/>
          <w:szCs w:val="24"/>
        </w:rPr>
      </w:pPr>
      <w:r w:rsidRPr="0091360A">
        <w:rPr>
          <w:sz w:val="24"/>
          <w:szCs w:val="24"/>
        </w:rPr>
        <w:t xml:space="preserve">Специалистами Контрольно-счетной палаты также проводился мониторинг официального сайта Российской Федерации, содержащего информацию о размещении заказов, в части расходных обязательств города Обнинска. </w:t>
      </w:r>
    </w:p>
    <w:p w:rsidR="00C13894" w:rsidRPr="0091360A" w:rsidRDefault="00C13894" w:rsidP="00C13894">
      <w:pPr>
        <w:pStyle w:val="a3"/>
        <w:ind w:firstLine="708"/>
        <w:rPr>
          <w:rFonts w:eastAsia="Times New Roman"/>
          <w:sz w:val="24"/>
          <w:szCs w:val="24"/>
          <w:lang w:eastAsia="ru-RU"/>
        </w:rPr>
      </w:pPr>
      <w:r w:rsidRPr="0091360A">
        <w:rPr>
          <w:sz w:val="24"/>
          <w:szCs w:val="24"/>
        </w:rPr>
        <w:t xml:space="preserve">КСП была проведена плановая проверка соблюдения требований законодательства Российской Федерации и иных нормативных правовых актов о размещении заказов </w:t>
      </w:r>
      <w:r w:rsidRPr="0091360A">
        <w:rPr>
          <w:rFonts w:eastAsia="Times New Roman"/>
          <w:bCs/>
          <w:sz w:val="24"/>
          <w:szCs w:val="24"/>
          <w:lang w:eastAsia="ru-RU"/>
        </w:rPr>
        <w:t xml:space="preserve">муниципальным бюджетным образовательным учреждением «Средняя общеобразовательная школа № 3» г. Обнинска </w:t>
      </w:r>
      <w:r w:rsidRPr="0091360A">
        <w:rPr>
          <w:rFonts w:eastAsia="Times New Roman"/>
          <w:sz w:val="24"/>
          <w:szCs w:val="24"/>
          <w:lang w:eastAsia="ru-RU"/>
        </w:rPr>
        <w:t>в 2012 году</w:t>
      </w:r>
      <w:r w:rsidRPr="0091360A">
        <w:rPr>
          <w:bCs/>
          <w:sz w:val="24"/>
          <w:szCs w:val="24"/>
        </w:rPr>
        <w:t xml:space="preserve">. </w:t>
      </w:r>
    </w:p>
    <w:p w:rsidR="00C13894" w:rsidRPr="0091360A" w:rsidRDefault="00C13894" w:rsidP="00C13894">
      <w:pPr>
        <w:pStyle w:val="ad"/>
        <w:autoSpaceDE w:val="0"/>
        <w:autoSpaceDN w:val="0"/>
        <w:adjustRightInd w:val="0"/>
        <w:ind w:left="0" w:firstLine="708"/>
        <w:jc w:val="both"/>
      </w:pPr>
      <w:r w:rsidRPr="0091360A">
        <w:t xml:space="preserve">В связи с тем, что на момент окончания сроков плановой проверки договор на устройство металлического ограждения начальной школы МБОУ «Средней общеобразовательной школы № 3» г. Обнинска выполнен не был, проверка исполнения данного договора была выделена КСП в отдельное внеплановое контрольное мероприятие. В результате был установлен факт несвоевременности исполнения подрядчиком условий договора, а так же нарушение положений п. 1 ч. 4 ст. 41.6 Федерального закона № 94-ФЗ в части  отсутствия в составе документации об открытом аукционе в электронной форме утвержденного в установленном порядке до размещения аукционной документации «Рабочего проекта 11.08.2010 ГП» по устройству ограждения вокруг школы.  </w:t>
      </w:r>
    </w:p>
    <w:p w:rsidR="00C13894" w:rsidRPr="0091360A" w:rsidRDefault="00C13894" w:rsidP="00C13894">
      <w:pPr>
        <w:ind w:firstLine="708"/>
        <w:jc w:val="both"/>
        <w:rPr>
          <w:sz w:val="24"/>
          <w:szCs w:val="24"/>
        </w:rPr>
      </w:pPr>
      <w:r w:rsidRPr="0091360A">
        <w:rPr>
          <w:sz w:val="24"/>
          <w:szCs w:val="24"/>
        </w:rPr>
        <w:t>В 2012 году в рамках проводимой проверки целевого использования средств местного бюджета муниципальным бюджетным учреждением «Городской Дворец Культуры» за 2011 год Палатой было инициировано внеплановое контрольное мероприятие по соблюдению данным учреждением Федерального закона № 94-ФЗ. В результате установлены факты приобретения одноименных товаров на сумму, превышающую 100 000 рублей в квартал. Прокуратурой города было вынесено в адрес учреждения представление об устранении нарушений действующего законодательства.</w:t>
      </w:r>
    </w:p>
    <w:p w:rsidR="00C13894" w:rsidRPr="0091360A" w:rsidRDefault="00C13894" w:rsidP="00C13894">
      <w:pPr>
        <w:ind w:firstLine="708"/>
        <w:jc w:val="both"/>
        <w:rPr>
          <w:sz w:val="24"/>
          <w:szCs w:val="24"/>
        </w:rPr>
      </w:pPr>
      <w:r w:rsidRPr="0091360A">
        <w:rPr>
          <w:sz w:val="24"/>
          <w:szCs w:val="24"/>
        </w:rPr>
        <w:t xml:space="preserve">Кроме того, контроль соблюдения норм Федерального закона № 94-ФЗ осуществлялся в ходе  проведения плановых проверок целевого использования бюджетных средств. </w:t>
      </w:r>
    </w:p>
    <w:p w:rsidR="00C13894" w:rsidRPr="0091360A" w:rsidRDefault="00C13894" w:rsidP="00C13894">
      <w:pPr>
        <w:ind w:firstLine="708"/>
        <w:jc w:val="both"/>
        <w:rPr>
          <w:sz w:val="24"/>
          <w:szCs w:val="24"/>
        </w:rPr>
      </w:pPr>
    </w:p>
    <w:p w:rsidR="00C13894" w:rsidRPr="0091360A" w:rsidRDefault="00C13894" w:rsidP="00C13894">
      <w:pPr>
        <w:ind w:firstLine="708"/>
        <w:jc w:val="both"/>
        <w:rPr>
          <w:sz w:val="24"/>
          <w:szCs w:val="24"/>
        </w:rPr>
      </w:pPr>
    </w:p>
    <w:p w:rsidR="00C13894" w:rsidRPr="0091360A" w:rsidRDefault="00C13894" w:rsidP="00C13894">
      <w:pPr>
        <w:pStyle w:val="a3"/>
        <w:jc w:val="center"/>
        <w:rPr>
          <w:b/>
          <w:sz w:val="24"/>
          <w:szCs w:val="24"/>
        </w:rPr>
      </w:pPr>
      <w:r w:rsidRPr="0091360A">
        <w:rPr>
          <w:b/>
          <w:sz w:val="24"/>
          <w:szCs w:val="24"/>
        </w:rPr>
        <w:t>Организационно-методическая и информационная деятельность</w:t>
      </w:r>
      <w:r w:rsidRPr="0091360A">
        <w:rPr>
          <w:sz w:val="24"/>
          <w:szCs w:val="24"/>
        </w:rPr>
        <w:t xml:space="preserve"> </w:t>
      </w:r>
    </w:p>
    <w:p w:rsidR="00C13894" w:rsidRPr="0091360A" w:rsidRDefault="00C13894" w:rsidP="00C13894">
      <w:pPr>
        <w:ind w:firstLine="708"/>
        <w:jc w:val="both"/>
        <w:rPr>
          <w:sz w:val="24"/>
          <w:szCs w:val="24"/>
        </w:rPr>
      </w:pPr>
    </w:p>
    <w:p w:rsidR="00C13894" w:rsidRPr="0091360A" w:rsidRDefault="00C13894" w:rsidP="00C13894">
      <w:pPr>
        <w:ind w:firstLine="708"/>
        <w:jc w:val="both"/>
        <w:rPr>
          <w:sz w:val="24"/>
          <w:szCs w:val="24"/>
        </w:rPr>
      </w:pPr>
      <w:r w:rsidRPr="0091360A">
        <w:rPr>
          <w:sz w:val="24"/>
          <w:szCs w:val="24"/>
        </w:rPr>
        <w:lastRenderedPageBreak/>
        <w:t>В соответствии с Положением о Контрольно-счетной палате города Обнинска был утвержден п</w:t>
      </w:r>
      <w:r w:rsidRPr="0091360A">
        <w:rPr>
          <w:iCs/>
          <w:sz w:val="24"/>
          <w:szCs w:val="24"/>
        </w:rPr>
        <w:t xml:space="preserve">лан работы Контрольно-счетной палаты города Обнинска на 2013 год. По предложению </w:t>
      </w:r>
      <w:r w:rsidRPr="0091360A">
        <w:rPr>
          <w:bCs/>
          <w:sz w:val="24"/>
          <w:szCs w:val="24"/>
        </w:rPr>
        <w:t xml:space="preserve">Главы городского самоуправления, Председателя Обнинского городского Собрания (письмо от 12.12.2012 года № 21-360) в 2013 году запланировано проведение семи контрольных мероприятий. </w:t>
      </w:r>
      <w:r w:rsidRPr="0091360A">
        <w:rPr>
          <w:iCs/>
          <w:sz w:val="24"/>
          <w:szCs w:val="24"/>
        </w:rPr>
        <w:t>Кроме того, следует отметить, что п</w:t>
      </w:r>
      <w:r w:rsidRPr="0091360A">
        <w:rPr>
          <w:sz w:val="24"/>
          <w:szCs w:val="24"/>
        </w:rPr>
        <w:t>лан работы КСП на 2013 год содержит пять повторных проверок муниципальных организаций по устранению нарушений, выявленных по итогам проведенных в 2012 году контрольных мероприятий, а также проведение аудита эффективности организации и проведения муниципальных закупок.</w:t>
      </w:r>
    </w:p>
    <w:p w:rsidR="00C13894" w:rsidRPr="0091360A" w:rsidRDefault="00C13894" w:rsidP="00C13894">
      <w:pPr>
        <w:ind w:firstLine="708"/>
        <w:jc w:val="both"/>
        <w:rPr>
          <w:sz w:val="24"/>
          <w:szCs w:val="24"/>
        </w:rPr>
      </w:pPr>
      <w:r w:rsidRPr="0091360A">
        <w:rPr>
          <w:sz w:val="24"/>
          <w:szCs w:val="24"/>
        </w:rPr>
        <w:t>В мае 2012 года было подписано соглашение с председателем Счетной палаты Российской Федерации С.В. Степашиным о взаимодействии Счетной палаты РФ и Контрольно-счетной палатой муниципального образования «Город Обнинск» при использовании и эксплуатации государственной информационно-аналитической системы контрольно-счетных органов Российской Федерации (ГИАС КСО РФ).</w:t>
      </w:r>
    </w:p>
    <w:p w:rsidR="00C13894" w:rsidRPr="0091360A" w:rsidRDefault="00C13894" w:rsidP="00C13894">
      <w:pPr>
        <w:ind w:firstLine="708"/>
        <w:jc w:val="both"/>
        <w:rPr>
          <w:sz w:val="24"/>
          <w:szCs w:val="24"/>
        </w:rPr>
      </w:pPr>
      <w:r w:rsidRPr="0091360A">
        <w:rPr>
          <w:sz w:val="24"/>
          <w:szCs w:val="24"/>
        </w:rPr>
        <w:t>В плане реализации данного соглашения,  совместно со специалистами Счетной палаты РФ была проведена тестовая эксплуатация комплекса программных средств аудита формирования и исполнения бюджета в рамках проекта государственной информационно-аналитической системы Контрольно-счетных органов Российской Федерации (ГИАС КСО РФ) и программного комплекса планирования и контроля основной деятельности КСП в рамках проекта ГИАС КСО РФ.</w:t>
      </w:r>
    </w:p>
    <w:p w:rsidR="00C13894" w:rsidRPr="0091360A" w:rsidRDefault="00C13894" w:rsidP="00C13894">
      <w:pPr>
        <w:ind w:firstLine="708"/>
        <w:jc w:val="both"/>
        <w:rPr>
          <w:sz w:val="24"/>
          <w:szCs w:val="24"/>
        </w:rPr>
      </w:pPr>
      <w:r w:rsidRPr="0091360A">
        <w:rPr>
          <w:sz w:val="24"/>
          <w:szCs w:val="24"/>
        </w:rPr>
        <w:t xml:space="preserve">В 2012 году между Контрольно-счетной палатой муниципального образования «Город Обнинск» и Прокуратурой города Обнинска заключено Соглашение о взаимодействии. Предметом соглашения является взаимодействие сторон по выявлению и пресечению правонарушений и преступлений, связанных с незаконным использованием средств местного бюджета и имущества муниципального образования «Город Обнинск», а также предоставлению материалов о результатах проверок и обмену информацией. </w:t>
      </w:r>
    </w:p>
    <w:p w:rsidR="00C13894" w:rsidRPr="0091360A" w:rsidRDefault="00C13894" w:rsidP="00C13894">
      <w:pPr>
        <w:ind w:firstLine="708"/>
        <w:jc w:val="both"/>
        <w:rPr>
          <w:sz w:val="24"/>
          <w:szCs w:val="24"/>
        </w:rPr>
      </w:pPr>
      <w:r w:rsidRPr="0091360A">
        <w:rPr>
          <w:sz w:val="24"/>
          <w:szCs w:val="24"/>
        </w:rPr>
        <w:t>Кроме того было заключено Соглашение об информационном взаимодействии между Управлением Федерального казначейства по Калужской области и Контрольно-счетной палатой муниципального образования «Город Обнинск».</w:t>
      </w:r>
    </w:p>
    <w:p w:rsidR="00C13894" w:rsidRPr="0091360A" w:rsidRDefault="00C13894" w:rsidP="00C13894">
      <w:pPr>
        <w:ind w:firstLine="709"/>
        <w:jc w:val="both"/>
        <w:outlineLvl w:val="2"/>
        <w:rPr>
          <w:sz w:val="24"/>
          <w:szCs w:val="24"/>
        </w:rPr>
      </w:pPr>
      <w:r w:rsidRPr="0091360A">
        <w:rPr>
          <w:sz w:val="24"/>
          <w:szCs w:val="24"/>
        </w:rPr>
        <w:t xml:space="preserve">В 2012 году было продолжено формирование нормативной правовой базы деятельности Контрольно-счетной палаты города Обнинска. </w:t>
      </w:r>
    </w:p>
    <w:p w:rsidR="00C13894" w:rsidRPr="0091360A" w:rsidRDefault="00C13894" w:rsidP="00C13894">
      <w:pPr>
        <w:autoSpaceDE w:val="0"/>
        <w:autoSpaceDN w:val="0"/>
        <w:adjustRightInd w:val="0"/>
        <w:ind w:firstLine="709"/>
        <w:jc w:val="both"/>
        <w:outlineLvl w:val="0"/>
        <w:rPr>
          <w:sz w:val="24"/>
          <w:szCs w:val="24"/>
        </w:rPr>
      </w:pPr>
      <w:r w:rsidRPr="0091360A">
        <w:rPr>
          <w:sz w:val="24"/>
          <w:szCs w:val="24"/>
        </w:rPr>
        <w:t xml:space="preserve">Во исполнение статьи </w:t>
      </w:r>
      <w:r w:rsidRPr="0091360A">
        <w:rPr>
          <w:rFonts w:eastAsia="Calibri"/>
          <w:sz w:val="24"/>
          <w:szCs w:val="24"/>
        </w:rPr>
        <w:t xml:space="preserve"> 264.4 БК РФ был разработан и утвержден </w:t>
      </w:r>
      <w:r w:rsidRPr="0091360A">
        <w:rPr>
          <w:sz w:val="24"/>
          <w:szCs w:val="24"/>
        </w:rPr>
        <w:t xml:space="preserve">решением  Обнинского городского Собрания Порядок проведения внешней проверки годового отчета об исполнении бюджета города Обнинска. </w:t>
      </w:r>
    </w:p>
    <w:p w:rsidR="00C13894" w:rsidRPr="0091360A" w:rsidRDefault="00C13894" w:rsidP="00C13894">
      <w:pPr>
        <w:autoSpaceDE w:val="0"/>
        <w:autoSpaceDN w:val="0"/>
        <w:adjustRightInd w:val="0"/>
        <w:ind w:firstLine="709"/>
        <w:jc w:val="both"/>
        <w:outlineLvl w:val="0"/>
        <w:rPr>
          <w:sz w:val="24"/>
          <w:szCs w:val="24"/>
        </w:rPr>
      </w:pPr>
      <w:r w:rsidRPr="0091360A">
        <w:rPr>
          <w:sz w:val="24"/>
          <w:szCs w:val="24"/>
        </w:rPr>
        <w:t xml:space="preserve">Была утверждена </w:t>
      </w:r>
      <w:r w:rsidRPr="0091360A">
        <w:rPr>
          <w:bCs/>
          <w:sz w:val="24"/>
          <w:szCs w:val="24"/>
        </w:rPr>
        <w:t xml:space="preserve">Методика проведения экспертизы и подготовки заключения на проект решения бюджета городского округа, подготовлены проекты методических материалов по </w:t>
      </w:r>
      <w:r w:rsidRPr="0091360A">
        <w:rPr>
          <w:sz w:val="24"/>
          <w:szCs w:val="24"/>
        </w:rPr>
        <w:t xml:space="preserve">проведению экспертно-аналитических и контрольных мероприятий. </w:t>
      </w:r>
      <w:r w:rsidRPr="0091360A">
        <w:rPr>
          <w:bCs/>
          <w:sz w:val="24"/>
          <w:szCs w:val="24"/>
        </w:rPr>
        <w:t xml:space="preserve"> </w:t>
      </w:r>
    </w:p>
    <w:p w:rsidR="00C13894" w:rsidRPr="0091360A" w:rsidRDefault="00C13894" w:rsidP="00C13894">
      <w:pPr>
        <w:ind w:firstLine="709"/>
        <w:jc w:val="both"/>
        <w:outlineLvl w:val="2"/>
        <w:rPr>
          <w:sz w:val="24"/>
          <w:szCs w:val="24"/>
        </w:rPr>
      </w:pPr>
      <w:r w:rsidRPr="0091360A">
        <w:rPr>
          <w:sz w:val="24"/>
          <w:szCs w:val="24"/>
        </w:rPr>
        <w:t xml:space="preserve">В отчетном году один специалист прошел повышение квалификации по программе «Финансовый контроль и управление бюджетными ресурсами муниципальных образований». </w:t>
      </w:r>
    </w:p>
    <w:p w:rsidR="00C13894" w:rsidRPr="0091360A" w:rsidRDefault="00C13894" w:rsidP="00C13894">
      <w:pPr>
        <w:pStyle w:val="ConsPlusNormal"/>
        <w:ind w:firstLine="709"/>
        <w:jc w:val="both"/>
        <w:rPr>
          <w:rFonts w:ascii="Times New Roman" w:hAnsi="Times New Roman" w:cs="Times New Roman"/>
          <w:sz w:val="24"/>
          <w:szCs w:val="24"/>
        </w:rPr>
      </w:pPr>
      <w:r w:rsidRPr="0091360A">
        <w:rPr>
          <w:rFonts w:ascii="Times New Roman" w:hAnsi="Times New Roman" w:cs="Times New Roman"/>
          <w:sz w:val="24"/>
          <w:szCs w:val="24"/>
        </w:rPr>
        <w:t>Неотъемлемой частью деятельности КСП являлось участие в заседаниях Обнинского городского Собрания и его профильных комитетов, Президиума Обнинского городского Собрания, экспертного совета по проведению антикоррупционной экспертизы нормативных правовых актов и совещаниях Администрации города Обнинска.</w:t>
      </w:r>
    </w:p>
    <w:p w:rsidR="00C13894" w:rsidRPr="0091360A" w:rsidRDefault="00C13894" w:rsidP="00C13894">
      <w:pPr>
        <w:pStyle w:val="ConsPlusNormal"/>
        <w:ind w:firstLine="709"/>
        <w:jc w:val="both"/>
        <w:rPr>
          <w:rFonts w:ascii="Times New Roman" w:hAnsi="Times New Roman" w:cs="Times New Roman"/>
          <w:sz w:val="24"/>
          <w:szCs w:val="24"/>
        </w:rPr>
      </w:pPr>
      <w:r w:rsidRPr="0091360A">
        <w:rPr>
          <w:rFonts w:ascii="Times New Roman" w:hAnsi="Times New Roman" w:cs="Times New Roman"/>
          <w:sz w:val="24"/>
          <w:szCs w:val="24"/>
        </w:rPr>
        <w:t>КСП принимала участие в работе ассоциации контрольно-счетных органов Калужской области. Представители КСП вошли в состав руководящих органов ассоциации.</w:t>
      </w:r>
    </w:p>
    <w:p w:rsidR="00C13894" w:rsidRPr="0091360A" w:rsidRDefault="00C13894" w:rsidP="00C13894">
      <w:pPr>
        <w:ind w:firstLine="709"/>
        <w:jc w:val="both"/>
        <w:outlineLvl w:val="2"/>
        <w:rPr>
          <w:sz w:val="24"/>
          <w:szCs w:val="24"/>
        </w:rPr>
      </w:pPr>
      <w:r w:rsidRPr="0091360A">
        <w:rPr>
          <w:sz w:val="24"/>
          <w:szCs w:val="24"/>
        </w:rPr>
        <w:t>В апреле 2012 года Контрольно-счетная палата города Обнинска вступила в Союз муниципальных контрольно-счетных органов, объединяющих органы внешнего муниципального финансового контроля Российской Федерации.</w:t>
      </w:r>
    </w:p>
    <w:p w:rsidR="00C13894" w:rsidRPr="0091360A" w:rsidRDefault="00C13894" w:rsidP="00C13894">
      <w:pPr>
        <w:ind w:firstLine="709"/>
        <w:jc w:val="both"/>
        <w:rPr>
          <w:sz w:val="24"/>
          <w:szCs w:val="24"/>
        </w:rPr>
      </w:pPr>
      <w:r w:rsidRPr="0091360A">
        <w:rPr>
          <w:sz w:val="24"/>
          <w:szCs w:val="24"/>
        </w:rPr>
        <w:t xml:space="preserve">В целях реализации Федерального закона от 09.02.2009 № 8-ФЗ «Об обеспечении доступа к информации о деятельности государственных органов и органов местного самоуправления» Контрольно-счетная палата имеет свой раздел на официальном сайте Обнинского городского Собрания </w:t>
      </w:r>
      <w:hyperlink r:id="rId5" w:history="1">
        <w:r w:rsidRPr="0091360A">
          <w:rPr>
            <w:rStyle w:val="ac"/>
            <w:sz w:val="24"/>
            <w:szCs w:val="24"/>
            <w:lang w:val="en-US"/>
          </w:rPr>
          <w:t>www</w:t>
        </w:r>
        <w:r w:rsidRPr="0091360A">
          <w:rPr>
            <w:rStyle w:val="ac"/>
            <w:sz w:val="24"/>
            <w:szCs w:val="24"/>
          </w:rPr>
          <w:t>.</w:t>
        </w:r>
        <w:r w:rsidRPr="0091360A">
          <w:rPr>
            <w:rStyle w:val="ac"/>
            <w:sz w:val="24"/>
            <w:szCs w:val="24"/>
            <w:lang w:val="en-US"/>
          </w:rPr>
          <w:t>gs</w:t>
        </w:r>
        <w:r w:rsidRPr="0091360A">
          <w:rPr>
            <w:rStyle w:val="ac"/>
            <w:sz w:val="24"/>
            <w:szCs w:val="24"/>
          </w:rPr>
          <w:t>-</w:t>
        </w:r>
        <w:r w:rsidRPr="0091360A">
          <w:rPr>
            <w:rStyle w:val="ac"/>
            <w:sz w:val="24"/>
            <w:szCs w:val="24"/>
            <w:lang w:val="en-US"/>
          </w:rPr>
          <w:t>obninsk</w:t>
        </w:r>
        <w:r w:rsidRPr="0091360A">
          <w:rPr>
            <w:rStyle w:val="ac"/>
            <w:sz w:val="24"/>
            <w:szCs w:val="24"/>
          </w:rPr>
          <w:t>.</w:t>
        </w:r>
        <w:r w:rsidRPr="0091360A">
          <w:rPr>
            <w:rStyle w:val="ac"/>
            <w:sz w:val="24"/>
            <w:szCs w:val="24"/>
            <w:lang w:val="en-US"/>
          </w:rPr>
          <w:t>ru</w:t>
        </w:r>
      </w:hyperlink>
      <w:r w:rsidRPr="0091360A">
        <w:rPr>
          <w:sz w:val="24"/>
          <w:szCs w:val="24"/>
        </w:rPr>
        <w:t xml:space="preserve"> в сети Интернет. В данном разделе размещается ежеквартальная информация и ежегодные отчеты о деятельности Контрольно-счетной палаты по всем основным направлениям, планы работы на год. </w:t>
      </w:r>
    </w:p>
    <w:p w:rsidR="00C13894" w:rsidRPr="0091360A" w:rsidRDefault="00C13894" w:rsidP="00C13894">
      <w:pPr>
        <w:ind w:firstLine="708"/>
        <w:jc w:val="both"/>
        <w:rPr>
          <w:sz w:val="24"/>
          <w:szCs w:val="24"/>
        </w:rPr>
      </w:pPr>
      <w:r w:rsidRPr="0091360A">
        <w:rPr>
          <w:sz w:val="24"/>
          <w:szCs w:val="24"/>
        </w:rPr>
        <w:lastRenderedPageBreak/>
        <w:t>В соответствии со статьей 14 Положения «О Контрольно-счетной палате муниципального образования «Город Обнинск», утвержденного решением Обнинского городского Собрания от 27.09.2011 года № 07-24, информация о результатах проведенных Контрольно-счетной палатой контрольных и экспертно-аналитических мероприятий ежеквартально представляется её председателем Обнинскому городскому Собранию, Администрации города Обнинска и размещается в средствах массовой информации.</w:t>
      </w:r>
    </w:p>
    <w:p w:rsidR="00C13894" w:rsidRPr="0091360A" w:rsidRDefault="00C13894" w:rsidP="00C13894">
      <w:pPr>
        <w:autoSpaceDE w:val="0"/>
        <w:autoSpaceDN w:val="0"/>
        <w:adjustRightInd w:val="0"/>
        <w:ind w:firstLine="709"/>
        <w:jc w:val="both"/>
        <w:rPr>
          <w:sz w:val="24"/>
          <w:szCs w:val="24"/>
        </w:rPr>
      </w:pPr>
      <w:r w:rsidRPr="0091360A">
        <w:rPr>
          <w:sz w:val="24"/>
          <w:szCs w:val="24"/>
        </w:rPr>
        <w:t>Ежегодный отчет о своей деятельности Контрольно-счетная палата, в соответствии с Положением, представляет Обнинскому городскому Собранию не позднее апреля текущего года. Отчет публикуется в средствах массовой информации и размещается в сети Интернет после его рассмотрения Обнинским городским Собранием.</w:t>
      </w:r>
    </w:p>
    <w:p w:rsidR="00C13894" w:rsidRPr="008D4BB8" w:rsidRDefault="00C13894" w:rsidP="00C13894">
      <w:pPr>
        <w:jc w:val="both"/>
      </w:pPr>
    </w:p>
    <w:p w:rsidR="00C13894" w:rsidRPr="008D4BB8" w:rsidRDefault="00C13894" w:rsidP="00C13894">
      <w:pPr>
        <w:jc w:val="both"/>
      </w:pPr>
    </w:p>
    <w:p w:rsidR="00C13894" w:rsidRPr="0094125C" w:rsidRDefault="00C13894" w:rsidP="00C13894">
      <w:pPr>
        <w:ind w:right="-766" w:firstLine="720"/>
        <w:jc w:val="both"/>
      </w:pPr>
    </w:p>
    <w:p w:rsidR="00CB5E0F" w:rsidRDefault="00CB5E0F">
      <w:bookmarkStart w:id="0" w:name="_GoBack"/>
      <w:bookmarkEnd w:id="0"/>
    </w:p>
    <w:sectPr w:rsidR="00CB5E0F" w:rsidSect="00E17CE6">
      <w:headerReference w:type="even" r:id="rId6"/>
      <w:headerReference w:type="default" r:id="rId7"/>
      <w:pgSz w:w="11906" w:h="16838"/>
      <w:pgMar w:top="1134" w:right="849" w:bottom="709" w:left="1276"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562" w:rsidRDefault="00C1389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E67562" w:rsidRDefault="00C13894">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562" w:rsidRDefault="00C1389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10</w:t>
    </w:r>
    <w:r>
      <w:rPr>
        <w:rStyle w:val="a8"/>
      </w:rPr>
      <w:fldChar w:fldCharType="end"/>
    </w:r>
  </w:p>
  <w:p w:rsidR="00E67562" w:rsidRDefault="00C13894">
    <w:pPr>
      <w:pStyle w:val="a6"/>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BFD"/>
    <w:rsid w:val="00001A25"/>
    <w:rsid w:val="00002ABC"/>
    <w:rsid w:val="0002283F"/>
    <w:rsid w:val="00024804"/>
    <w:rsid w:val="00035794"/>
    <w:rsid w:val="000418DE"/>
    <w:rsid w:val="000523C7"/>
    <w:rsid w:val="0005252C"/>
    <w:rsid w:val="00054F62"/>
    <w:rsid w:val="00061C96"/>
    <w:rsid w:val="000661EF"/>
    <w:rsid w:val="00066F53"/>
    <w:rsid w:val="00076424"/>
    <w:rsid w:val="00076FFF"/>
    <w:rsid w:val="000853AC"/>
    <w:rsid w:val="00097949"/>
    <w:rsid w:val="000A09EE"/>
    <w:rsid w:val="000A32DE"/>
    <w:rsid w:val="000B2DA9"/>
    <w:rsid w:val="000B7FAA"/>
    <w:rsid w:val="000D0819"/>
    <w:rsid w:val="000D4B85"/>
    <w:rsid w:val="000D6D5D"/>
    <w:rsid w:val="000D7BCE"/>
    <w:rsid w:val="000F4D7E"/>
    <w:rsid w:val="000F71BC"/>
    <w:rsid w:val="00100330"/>
    <w:rsid w:val="0010075F"/>
    <w:rsid w:val="00107248"/>
    <w:rsid w:val="0011783A"/>
    <w:rsid w:val="001216B7"/>
    <w:rsid w:val="001240D0"/>
    <w:rsid w:val="00147C07"/>
    <w:rsid w:val="001539A3"/>
    <w:rsid w:val="00155F3E"/>
    <w:rsid w:val="00156A74"/>
    <w:rsid w:val="001615F1"/>
    <w:rsid w:val="00166F73"/>
    <w:rsid w:val="00172070"/>
    <w:rsid w:val="00175806"/>
    <w:rsid w:val="0018295E"/>
    <w:rsid w:val="00193979"/>
    <w:rsid w:val="001A036D"/>
    <w:rsid w:val="001A1297"/>
    <w:rsid w:val="001B7ECD"/>
    <w:rsid w:val="001C5D6D"/>
    <w:rsid w:val="001D0EEA"/>
    <w:rsid w:val="001E1975"/>
    <w:rsid w:val="001E7254"/>
    <w:rsid w:val="001F2D09"/>
    <w:rsid w:val="00204D11"/>
    <w:rsid w:val="00212D1C"/>
    <w:rsid w:val="0021312A"/>
    <w:rsid w:val="00226B28"/>
    <w:rsid w:val="0022773D"/>
    <w:rsid w:val="00231988"/>
    <w:rsid w:val="00231A93"/>
    <w:rsid w:val="0024279C"/>
    <w:rsid w:val="0026273C"/>
    <w:rsid w:val="0026317F"/>
    <w:rsid w:val="00264EF0"/>
    <w:rsid w:val="00272489"/>
    <w:rsid w:val="002733A1"/>
    <w:rsid w:val="00281350"/>
    <w:rsid w:val="00284C17"/>
    <w:rsid w:val="00291A17"/>
    <w:rsid w:val="00291DB5"/>
    <w:rsid w:val="00295D8F"/>
    <w:rsid w:val="002A5EEE"/>
    <w:rsid w:val="002A7583"/>
    <w:rsid w:val="002C722C"/>
    <w:rsid w:val="002E4D03"/>
    <w:rsid w:val="002E5447"/>
    <w:rsid w:val="002E633B"/>
    <w:rsid w:val="002E78FF"/>
    <w:rsid w:val="002F4A9A"/>
    <w:rsid w:val="00302F82"/>
    <w:rsid w:val="00305AF5"/>
    <w:rsid w:val="00310578"/>
    <w:rsid w:val="00313D42"/>
    <w:rsid w:val="00313DA4"/>
    <w:rsid w:val="003171A7"/>
    <w:rsid w:val="00324A9F"/>
    <w:rsid w:val="00345678"/>
    <w:rsid w:val="00347ACE"/>
    <w:rsid w:val="0036272D"/>
    <w:rsid w:val="00375247"/>
    <w:rsid w:val="0038759E"/>
    <w:rsid w:val="003877DB"/>
    <w:rsid w:val="00390E92"/>
    <w:rsid w:val="00393149"/>
    <w:rsid w:val="0039341E"/>
    <w:rsid w:val="003969A0"/>
    <w:rsid w:val="003B0D75"/>
    <w:rsid w:val="003B22E6"/>
    <w:rsid w:val="003B365C"/>
    <w:rsid w:val="003B4945"/>
    <w:rsid w:val="003B4AEA"/>
    <w:rsid w:val="003C0A2B"/>
    <w:rsid w:val="003C25AE"/>
    <w:rsid w:val="003D5F44"/>
    <w:rsid w:val="003E32DA"/>
    <w:rsid w:val="003E5DAF"/>
    <w:rsid w:val="00412DC9"/>
    <w:rsid w:val="00413034"/>
    <w:rsid w:val="00416179"/>
    <w:rsid w:val="00424666"/>
    <w:rsid w:val="00431CCB"/>
    <w:rsid w:val="00450188"/>
    <w:rsid w:val="00450F20"/>
    <w:rsid w:val="00457F11"/>
    <w:rsid w:val="00461819"/>
    <w:rsid w:val="00472549"/>
    <w:rsid w:val="00474880"/>
    <w:rsid w:val="00482C38"/>
    <w:rsid w:val="00482D36"/>
    <w:rsid w:val="00482D98"/>
    <w:rsid w:val="004A4688"/>
    <w:rsid w:val="004A533E"/>
    <w:rsid w:val="004A5362"/>
    <w:rsid w:val="004A645D"/>
    <w:rsid w:val="004B3679"/>
    <w:rsid w:val="004B54F7"/>
    <w:rsid w:val="004B648C"/>
    <w:rsid w:val="004C0672"/>
    <w:rsid w:val="004D2854"/>
    <w:rsid w:val="004D454E"/>
    <w:rsid w:val="004F2CC8"/>
    <w:rsid w:val="00505C17"/>
    <w:rsid w:val="0051528F"/>
    <w:rsid w:val="005164F2"/>
    <w:rsid w:val="00520244"/>
    <w:rsid w:val="00532514"/>
    <w:rsid w:val="00536408"/>
    <w:rsid w:val="00536D20"/>
    <w:rsid w:val="00546D52"/>
    <w:rsid w:val="005531B3"/>
    <w:rsid w:val="00563489"/>
    <w:rsid w:val="00565589"/>
    <w:rsid w:val="00567127"/>
    <w:rsid w:val="00567EB6"/>
    <w:rsid w:val="00572043"/>
    <w:rsid w:val="0057611E"/>
    <w:rsid w:val="005819AD"/>
    <w:rsid w:val="005841C5"/>
    <w:rsid w:val="005905CA"/>
    <w:rsid w:val="0059397F"/>
    <w:rsid w:val="00596B69"/>
    <w:rsid w:val="005A349F"/>
    <w:rsid w:val="005B233C"/>
    <w:rsid w:val="005B3337"/>
    <w:rsid w:val="005B695B"/>
    <w:rsid w:val="005C01F6"/>
    <w:rsid w:val="005C31FF"/>
    <w:rsid w:val="005D41E2"/>
    <w:rsid w:val="005D612D"/>
    <w:rsid w:val="005E3BBE"/>
    <w:rsid w:val="005F3096"/>
    <w:rsid w:val="005F5A46"/>
    <w:rsid w:val="005F7E50"/>
    <w:rsid w:val="00602A34"/>
    <w:rsid w:val="00613881"/>
    <w:rsid w:val="00621212"/>
    <w:rsid w:val="006231C6"/>
    <w:rsid w:val="006271CC"/>
    <w:rsid w:val="006470CC"/>
    <w:rsid w:val="006536B0"/>
    <w:rsid w:val="00667F5A"/>
    <w:rsid w:val="00677929"/>
    <w:rsid w:val="00680FB0"/>
    <w:rsid w:val="00687E99"/>
    <w:rsid w:val="006A195E"/>
    <w:rsid w:val="006A5BEF"/>
    <w:rsid w:val="006B0362"/>
    <w:rsid w:val="006B32EA"/>
    <w:rsid w:val="006B4B73"/>
    <w:rsid w:val="006B51E4"/>
    <w:rsid w:val="006B6D7E"/>
    <w:rsid w:val="006C3D3F"/>
    <w:rsid w:val="006C68AC"/>
    <w:rsid w:val="006E0F72"/>
    <w:rsid w:val="006E5FD3"/>
    <w:rsid w:val="006E6927"/>
    <w:rsid w:val="006F7B6E"/>
    <w:rsid w:val="0070079F"/>
    <w:rsid w:val="007016E1"/>
    <w:rsid w:val="00703C33"/>
    <w:rsid w:val="00705D4E"/>
    <w:rsid w:val="00705ECF"/>
    <w:rsid w:val="00710E8D"/>
    <w:rsid w:val="00713201"/>
    <w:rsid w:val="00715CB1"/>
    <w:rsid w:val="00716B6F"/>
    <w:rsid w:val="00720542"/>
    <w:rsid w:val="00722F53"/>
    <w:rsid w:val="0072396D"/>
    <w:rsid w:val="00724C95"/>
    <w:rsid w:val="007270E2"/>
    <w:rsid w:val="007356CE"/>
    <w:rsid w:val="00767454"/>
    <w:rsid w:val="0078536E"/>
    <w:rsid w:val="0079001A"/>
    <w:rsid w:val="00791DB6"/>
    <w:rsid w:val="0079273F"/>
    <w:rsid w:val="00793D85"/>
    <w:rsid w:val="007A1736"/>
    <w:rsid w:val="007A2689"/>
    <w:rsid w:val="007D2622"/>
    <w:rsid w:val="007D3E50"/>
    <w:rsid w:val="007E5E29"/>
    <w:rsid w:val="007E636C"/>
    <w:rsid w:val="007F0285"/>
    <w:rsid w:val="007F59F2"/>
    <w:rsid w:val="00801AA3"/>
    <w:rsid w:val="008045EF"/>
    <w:rsid w:val="00813365"/>
    <w:rsid w:val="00816B0F"/>
    <w:rsid w:val="00823C1D"/>
    <w:rsid w:val="008375F2"/>
    <w:rsid w:val="00837970"/>
    <w:rsid w:val="008562B7"/>
    <w:rsid w:val="0086218F"/>
    <w:rsid w:val="00865B95"/>
    <w:rsid w:val="00867CD1"/>
    <w:rsid w:val="00871421"/>
    <w:rsid w:val="00874BB3"/>
    <w:rsid w:val="00885666"/>
    <w:rsid w:val="0089098E"/>
    <w:rsid w:val="00894AB1"/>
    <w:rsid w:val="008D1342"/>
    <w:rsid w:val="008D173D"/>
    <w:rsid w:val="008D396F"/>
    <w:rsid w:val="008E0941"/>
    <w:rsid w:val="008E519A"/>
    <w:rsid w:val="008F304C"/>
    <w:rsid w:val="008F3F2E"/>
    <w:rsid w:val="0090021D"/>
    <w:rsid w:val="00904AD2"/>
    <w:rsid w:val="00907ACD"/>
    <w:rsid w:val="00914F5F"/>
    <w:rsid w:val="00917539"/>
    <w:rsid w:val="00925B94"/>
    <w:rsid w:val="0093101A"/>
    <w:rsid w:val="009408CE"/>
    <w:rsid w:val="00941CA4"/>
    <w:rsid w:val="009429F4"/>
    <w:rsid w:val="0094338F"/>
    <w:rsid w:val="00952B86"/>
    <w:rsid w:val="00952FB6"/>
    <w:rsid w:val="00954B18"/>
    <w:rsid w:val="0099325E"/>
    <w:rsid w:val="00995A6D"/>
    <w:rsid w:val="009A10EE"/>
    <w:rsid w:val="009A140A"/>
    <w:rsid w:val="009B37F4"/>
    <w:rsid w:val="009B3C01"/>
    <w:rsid w:val="009B7896"/>
    <w:rsid w:val="009C03D3"/>
    <w:rsid w:val="009C4014"/>
    <w:rsid w:val="009C65A5"/>
    <w:rsid w:val="009C72BB"/>
    <w:rsid w:val="009C7995"/>
    <w:rsid w:val="009D1889"/>
    <w:rsid w:val="009D18A1"/>
    <w:rsid w:val="009D38E8"/>
    <w:rsid w:val="009D5A2A"/>
    <w:rsid w:val="009F19E1"/>
    <w:rsid w:val="009F45CB"/>
    <w:rsid w:val="009F7735"/>
    <w:rsid w:val="00A20C65"/>
    <w:rsid w:val="00A2363A"/>
    <w:rsid w:val="00A41A51"/>
    <w:rsid w:val="00A44193"/>
    <w:rsid w:val="00A450EA"/>
    <w:rsid w:val="00A474BD"/>
    <w:rsid w:val="00A50478"/>
    <w:rsid w:val="00A50F47"/>
    <w:rsid w:val="00A550BC"/>
    <w:rsid w:val="00A560A5"/>
    <w:rsid w:val="00A70100"/>
    <w:rsid w:val="00A71C4B"/>
    <w:rsid w:val="00A7592F"/>
    <w:rsid w:val="00A84CC4"/>
    <w:rsid w:val="00AB34C3"/>
    <w:rsid w:val="00AD5FD4"/>
    <w:rsid w:val="00B00213"/>
    <w:rsid w:val="00B03F21"/>
    <w:rsid w:val="00B10B94"/>
    <w:rsid w:val="00B14BC8"/>
    <w:rsid w:val="00B15B4C"/>
    <w:rsid w:val="00B226F7"/>
    <w:rsid w:val="00B26295"/>
    <w:rsid w:val="00B26D86"/>
    <w:rsid w:val="00B348E6"/>
    <w:rsid w:val="00B37FD7"/>
    <w:rsid w:val="00B42CEB"/>
    <w:rsid w:val="00B44F6F"/>
    <w:rsid w:val="00B50B3F"/>
    <w:rsid w:val="00B567C7"/>
    <w:rsid w:val="00B70E1E"/>
    <w:rsid w:val="00B71ACE"/>
    <w:rsid w:val="00B81575"/>
    <w:rsid w:val="00B86A0D"/>
    <w:rsid w:val="00B91E79"/>
    <w:rsid w:val="00BA14A9"/>
    <w:rsid w:val="00BA3907"/>
    <w:rsid w:val="00BA779C"/>
    <w:rsid w:val="00BB6D17"/>
    <w:rsid w:val="00BC07CB"/>
    <w:rsid w:val="00BE2FB2"/>
    <w:rsid w:val="00BE3D41"/>
    <w:rsid w:val="00BF19A6"/>
    <w:rsid w:val="00BF208B"/>
    <w:rsid w:val="00BF209A"/>
    <w:rsid w:val="00BF3EAD"/>
    <w:rsid w:val="00BF491E"/>
    <w:rsid w:val="00C01215"/>
    <w:rsid w:val="00C02D7E"/>
    <w:rsid w:val="00C04D44"/>
    <w:rsid w:val="00C1031B"/>
    <w:rsid w:val="00C106E3"/>
    <w:rsid w:val="00C13894"/>
    <w:rsid w:val="00C1702B"/>
    <w:rsid w:val="00C17197"/>
    <w:rsid w:val="00C37B03"/>
    <w:rsid w:val="00C442C8"/>
    <w:rsid w:val="00C4437C"/>
    <w:rsid w:val="00C46A4D"/>
    <w:rsid w:val="00C47890"/>
    <w:rsid w:val="00C55801"/>
    <w:rsid w:val="00C61FF4"/>
    <w:rsid w:val="00C63AD7"/>
    <w:rsid w:val="00C66A2C"/>
    <w:rsid w:val="00C7701A"/>
    <w:rsid w:val="00C916F9"/>
    <w:rsid w:val="00C9493F"/>
    <w:rsid w:val="00C97872"/>
    <w:rsid w:val="00CA5A40"/>
    <w:rsid w:val="00CA7072"/>
    <w:rsid w:val="00CB4DEC"/>
    <w:rsid w:val="00CB5E0F"/>
    <w:rsid w:val="00CB65C3"/>
    <w:rsid w:val="00CC029E"/>
    <w:rsid w:val="00CC3779"/>
    <w:rsid w:val="00CC54E1"/>
    <w:rsid w:val="00CD3002"/>
    <w:rsid w:val="00CD6FA8"/>
    <w:rsid w:val="00CE2F71"/>
    <w:rsid w:val="00CE2F9D"/>
    <w:rsid w:val="00CF3605"/>
    <w:rsid w:val="00D000C6"/>
    <w:rsid w:val="00D00B56"/>
    <w:rsid w:val="00D026CD"/>
    <w:rsid w:val="00D027F9"/>
    <w:rsid w:val="00D046B6"/>
    <w:rsid w:val="00D124A4"/>
    <w:rsid w:val="00D15CA8"/>
    <w:rsid w:val="00D30A57"/>
    <w:rsid w:val="00D30B9C"/>
    <w:rsid w:val="00D30BA1"/>
    <w:rsid w:val="00D3171C"/>
    <w:rsid w:val="00D324EA"/>
    <w:rsid w:val="00D33D50"/>
    <w:rsid w:val="00D403E2"/>
    <w:rsid w:val="00D4503B"/>
    <w:rsid w:val="00D45BE7"/>
    <w:rsid w:val="00D47733"/>
    <w:rsid w:val="00D51BB8"/>
    <w:rsid w:val="00D54ACE"/>
    <w:rsid w:val="00D57CFC"/>
    <w:rsid w:val="00D6390B"/>
    <w:rsid w:val="00D66BF0"/>
    <w:rsid w:val="00D755BC"/>
    <w:rsid w:val="00D76A18"/>
    <w:rsid w:val="00D93256"/>
    <w:rsid w:val="00DA217B"/>
    <w:rsid w:val="00DA7F94"/>
    <w:rsid w:val="00DB4FD2"/>
    <w:rsid w:val="00DC766B"/>
    <w:rsid w:val="00DE5F00"/>
    <w:rsid w:val="00DF7022"/>
    <w:rsid w:val="00E01FD3"/>
    <w:rsid w:val="00E07BFD"/>
    <w:rsid w:val="00E1257B"/>
    <w:rsid w:val="00E17266"/>
    <w:rsid w:val="00E205E4"/>
    <w:rsid w:val="00E20716"/>
    <w:rsid w:val="00E25974"/>
    <w:rsid w:val="00E34E43"/>
    <w:rsid w:val="00E40096"/>
    <w:rsid w:val="00E554DF"/>
    <w:rsid w:val="00E645F2"/>
    <w:rsid w:val="00E66DF2"/>
    <w:rsid w:val="00E72ABA"/>
    <w:rsid w:val="00E77EA3"/>
    <w:rsid w:val="00E915C3"/>
    <w:rsid w:val="00E922DD"/>
    <w:rsid w:val="00E97E5B"/>
    <w:rsid w:val="00EA035C"/>
    <w:rsid w:val="00EA1A95"/>
    <w:rsid w:val="00EA6FB2"/>
    <w:rsid w:val="00EB0144"/>
    <w:rsid w:val="00EC0935"/>
    <w:rsid w:val="00EC1495"/>
    <w:rsid w:val="00EC3BC3"/>
    <w:rsid w:val="00ED298B"/>
    <w:rsid w:val="00ED6309"/>
    <w:rsid w:val="00ED72FE"/>
    <w:rsid w:val="00ED74C3"/>
    <w:rsid w:val="00EE3C1F"/>
    <w:rsid w:val="00EF66E5"/>
    <w:rsid w:val="00F11DFD"/>
    <w:rsid w:val="00F20176"/>
    <w:rsid w:val="00F205A9"/>
    <w:rsid w:val="00F20DC2"/>
    <w:rsid w:val="00F32EBE"/>
    <w:rsid w:val="00F35F45"/>
    <w:rsid w:val="00F41C6C"/>
    <w:rsid w:val="00F463B4"/>
    <w:rsid w:val="00F60109"/>
    <w:rsid w:val="00F76DF6"/>
    <w:rsid w:val="00F85C12"/>
    <w:rsid w:val="00F86CCF"/>
    <w:rsid w:val="00F910A1"/>
    <w:rsid w:val="00F96AB1"/>
    <w:rsid w:val="00FA28CA"/>
    <w:rsid w:val="00FA3823"/>
    <w:rsid w:val="00FA4191"/>
    <w:rsid w:val="00FA5920"/>
    <w:rsid w:val="00FB0759"/>
    <w:rsid w:val="00FB428C"/>
    <w:rsid w:val="00FB4ED5"/>
    <w:rsid w:val="00FB57E1"/>
    <w:rsid w:val="00FB6407"/>
    <w:rsid w:val="00FC5DC0"/>
    <w:rsid w:val="00FE0B11"/>
    <w:rsid w:val="00FE7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89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5BEF"/>
    <w:pPr>
      <w:spacing w:after="0" w:line="240" w:lineRule="auto"/>
    </w:pPr>
  </w:style>
  <w:style w:type="paragraph" w:styleId="a4">
    <w:name w:val="Body Text"/>
    <w:basedOn w:val="a"/>
    <w:link w:val="a5"/>
    <w:rsid w:val="00C13894"/>
    <w:pPr>
      <w:jc w:val="both"/>
    </w:pPr>
    <w:rPr>
      <w:sz w:val="24"/>
    </w:rPr>
  </w:style>
  <w:style w:type="character" w:customStyle="1" w:styleId="a5">
    <w:name w:val="Основной текст Знак"/>
    <w:basedOn w:val="a0"/>
    <w:link w:val="a4"/>
    <w:rsid w:val="00C13894"/>
    <w:rPr>
      <w:rFonts w:ascii="Times New Roman" w:eastAsia="Times New Roman" w:hAnsi="Times New Roman" w:cs="Times New Roman"/>
      <w:sz w:val="24"/>
      <w:szCs w:val="20"/>
      <w:lang w:eastAsia="ru-RU"/>
    </w:rPr>
  </w:style>
  <w:style w:type="paragraph" w:styleId="a6">
    <w:name w:val="header"/>
    <w:basedOn w:val="a"/>
    <w:link w:val="a7"/>
    <w:rsid w:val="00C13894"/>
    <w:pPr>
      <w:tabs>
        <w:tab w:val="center" w:pos="4153"/>
        <w:tab w:val="right" w:pos="8306"/>
      </w:tabs>
    </w:pPr>
  </w:style>
  <w:style w:type="character" w:customStyle="1" w:styleId="a7">
    <w:name w:val="Верхний колонтитул Знак"/>
    <w:basedOn w:val="a0"/>
    <w:link w:val="a6"/>
    <w:rsid w:val="00C13894"/>
    <w:rPr>
      <w:rFonts w:ascii="Times New Roman" w:eastAsia="Times New Roman" w:hAnsi="Times New Roman" w:cs="Times New Roman"/>
      <w:sz w:val="20"/>
      <w:szCs w:val="20"/>
      <w:lang w:eastAsia="ru-RU"/>
    </w:rPr>
  </w:style>
  <w:style w:type="character" w:styleId="a8">
    <w:name w:val="page number"/>
    <w:basedOn w:val="a0"/>
    <w:rsid w:val="00C13894"/>
  </w:style>
  <w:style w:type="paragraph" w:styleId="a9">
    <w:name w:val="Body Text Indent"/>
    <w:basedOn w:val="a"/>
    <w:link w:val="aa"/>
    <w:rsid w:val="00C13894"/>
    <w:pPr>
      <w:ind w:firstLine="1134"/>
      <w:jc w:val="both"/>
    </w:pPr>
    <w:rPr>
      <w:rFonts w:ascii="Bookman Old Style" w:hAnsi="Bookman Old Style"/>
    </w:rPr>
  </w:style>
  <w:style w:type="character" w:customStyle="1" w:styleId="aa">
    <w:name w:val="Основной текст с отступом Знак"/>
    <w:basedOn w:val="a0"/>
    <w:link w:val="a9"/>
    <w:rsid w:val="00C13894"/>
    <w:rPr>
      <w:rFonts w:ascii="Bookman Old Style" w:eastAsia="Times New Roman" w:hAnsi="Bookman Old Style" w:cs="Times New Roman"/>
      <w:sz w:val="20"/>
      <w:szCs w:val="20"/>
      <w:lang w:eastAsia="ru-RU"/>
    </w:rPr>
  </w:style>
  <w:style w:type="paragraph" w:customStyle="1" w:styleId="ConsPlusNormal">
    <w:name w:val="ConsPlusNormal"/>
    <w:rsid w:val="00C1389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rmal (Web)"/>
    <w:basedOn w:val="a"/>
    <w:rsid w:val="00C13894"/>
    <w:pPr>
      <w:spacing w:before="100" w:beforeAutospacing="1" w:after="100" w:afterAutospacing="1"/>
    </w:pPr>
    <w:rPr>
      <w:sz w:val="24"/>
      <w:szCs w:val="24"/>
    </w:rPr>
  </w:style>
  <w:style w:type="character" w:styleId="ac">
    <w:name w:val="Hyperlink"/>
    <w:rsid w:val="00C13894"/>
    <w:rPr>
      <w:color w:val="0000FF"/>
      <w:u w:val="single"/>
    </w:rPr>
  </w:style>
  <w:style w:type="paragraph" w:customStyle="1" w:styleId="BodyTextIndent2">
    <w:name w:val="Body Text Indent 2"/>
    <w:basedOn w:val="a"/>
    <w:rsid w:val="00C13894"/>
    <w:pPr>
      <w:widowControl w:val="0"/>
      <w:overflowPunct w:val="0"/>
      <w:autoSpaceDE w:val="0"/>
      <w:autoSpaceDN w:val="0"/>
      <w:adjustRightInd w:val="0"/>
      <w:ind w:firstLine="709"/>
      <w:jc w:val="both"/>
      <w:textAlignment w:val="baseline"/>
    </w:pPr>
    <w:rPr>
      <w:sz w:val="28"/>
      <w:szCs w:val="28"/>
    </w:rPr>
  </w:style>
  <w:style w:type="paragraph" w:styleId="ad">
    <w:name w:val="List Paragraph"/>
    <w:basedOn w:val="a"/>
    <w:uiPriority w:val="34"/>
    <w:qFormat/>
    <w:rsid w:val="00C13894"/>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89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5BEF"/>
    <w:pPr>
      <w:spacing w:after="0" w:line="240" w:lineRule="auto"/>
    </w:pPr>
  </w:style>
  <w:style w:type="paragraph" w:styleId="a4">
    <w:name w:val="Body Text"/>
    <w:basedOn w:val="a"/>
    <w:link w:val="a5"/>
    <w:rsid w:val="00C13894"/>
    <w:pPr>
      <w:jc w:val="both"/>
    </w:pPr>
    <w:rPr>
      <w:sz w:val="24"/>
    </w:rPr>
  </w:style>
  <w:style w:type="character" w:customStyle="1" w:styleId="a5">
    <w:name w:val="Основной текст Знак"/>
    <w:basedOn w:val="a0"/>
    <w:link w:val="a4"/>
    <w:rsid w:val="00C13894"/>
    <w:rPr>
      <w:rFonts w:ascii="Times New Roman" w:eastAsia="Times New Roman" w:hAnsi="Times New Roman" w:cs="Times New Roman"/>
      <w:sz w:val="24"/>
      <w:szCs w:val="20"/>
      <w:lang w:eastAsia="ru-RU"/>
    </w:rPr>
  </w:style>
  <w:style w:type="paragraph" w:styleId="a6">
    <w:name w:val="header"/>
    <w:basedOn w:val="a"/>
    <w:link w:val="a7"/>
    <w:rsid w:val="00C13894"/>
    <w:pPr>
      <w:tabs>
        <w:tab w:val="center" w:pos="4153"/>
        <w:tab w:val="right" w:pos="8306"/>
      </w:tabs>
    </w:pPr>
  </w:style>
  <w:style w:type="character" w:customStyle="1" w:styleId="a7">
    <w:name w:val="Верхний колонтитул Знак"/>
    <w:basedOn w:val="a0"/>
    <w:link w:val="a6"/>
    <w:rsid w:val="00C13894"/>
    <w:rPr>
      <w:rFonts w:ascii="Times New Roman" w:eastAsia="Times New Roman" w:hAnsi="Times New Roman" w:cs="Times New Roman"/>
      <w:sz w:val="20"/>
      <w:szCs w:val="20"/>
      <w:lang w:eastAsia="ru-RU"/>
    </w:rPr>
  </w:style>
  <w:style w:type="character" w:styleId="a8">
    <w:name w:val="page number"/>
    <w:basedOn w:val="a0"/>
    <w:rsid w:val="00C13894"/>
  </w:style>
  <w:style w:type="paragraph" w:styleId="a9">
    <w:name w:val="Body Text Indent"/>
    <w:basedOn w:val="a"/>
    <w:link w:val="aa"/>
    <w:rsid w:val="00C13894"/>
    <w:pPr>
      <w:ind w:firstLine="1134"/>
      <w:jc w:val="both"/>
    </w:pPr>
    <w:rPr>
      <w:rFonts w:ascii="Bookman Old Style" w:hAnsi="Bookman Old Style"/>
    </w:rPr>
  </w:style>
  <w:style w:type="character" w:customStyle="1" w:styleId="aa">
    <w:name w:val="Основной текст с отступом Знак"/>
    <w:basedOn w:val="a0"/>
    <w:link w:val="a9"/>
    <w:rsid w:val="00C13894"/>
    <w:rPr>
      <w:rFonts w:ascii="Bookman Old Style" w:eastAsia="Times New Roman" w:hAnsi="Bookman Old Style" w:cs="Times New Roman"/>
      <w:sz w:val="20"/>
      <w:szCs w:val="20"/>
      <w:lang w:eastAsia="ru-RU"/>
    </w:rPr>
  </w:style>
  <w:style w:type="paragraph" w:customStyle="1" w:styleId="ConsPlusNormal">
    <w:name w:val="ConsPlusNormal"/>
    <w:rsid w:val="00C1389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rmal (Web)"/>
    <w:basedOn w:val="a"/>
    <w:rsid w:val="00C13894"/>
    <w:pPr>
      <w:spacing w:before="100" w:beforeAutospacing="1" w:after="100" w:afterAutospacing="1"/>
    </w:pPr>
    <w:rPr>
      <w:sz w:val="24"/>
      <w:szCs w:val="24"/>
    </w:rPr>
  </w:style>
  <w:style w:type="character" w:styleId="ac">
    <w:name w:val="Hyperlink"/>
    <w:rsid w:val="00C13894"/>
    <w:rPr>
      <w:color w:val="0000FF"/>
      <w:u w:val="single"/>
    </w:rPr>
  </w:style>
  <w:style w:type="paragraph" w:customStyle="1" w:styleId="BodyTextIndent2">
    <w:name w:val="Body Text Indent 2"/>
    <w:basedOn w:val="a"/>
    <w:rsid w:val="00C13894"/>
    <w:pPr>
      <w:widowControl w:val="0"/>
      <w:overflowPunct w:val="0"/>
      <w:autoSpaceDE w:val="0"/>
      <w:autoSpaceDN w:val="0"/>
      <w:adjustRightInd w:val="0"/>
      <w:ind w:firstLine="709"/>
      <w:jc w:val="both"/>
      <w:textAlignment w:val="baseline"/>
    </w:pPr>
    <w:rPr>
      <w:sz w:val="28"/>
      <w:szCs w:val="28"/>
    </w:rPr>
  </w:style>
  <w:style w:type="paragraph" w:styleId="ad">
    <w:name w:val="List Paragraph"/>
    <w:basedOn w:val="a"/>
    <w:uiPriority w:val="34"/>
    <w:qFormat/>
    <w:rsid w:val="00C13894"/>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gs-obninsk.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5033</Words>
  <Characters>28692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2013-03-28T10:08:00Z</dcterms:created>
  <dcterms:modified xsi:type="dcterms:W3CDTF">2013-03-28T10:08:00Z</dcterms:modified>
</cp:coreProperties>
</file>